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4A595" w14:textId="68BF50CC" w:rsidR="00D24778" w:rsidRDefault="00D24778" w:rsidP="00D247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616E8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4</w:t>
      </w:r>
      <w:r w:rsidR="00FF7FE7">
        <w:rPr>
          <w:b/>
          <w:i/>
          <w:noProof/>
          <w:sz w:val="28"/>
        </w:rPr>
        <w:t>07982</w:t>
      </w:r>
      <w:r>
        <w:rPr>
          <w:b/>
          <w:i/>
          <w:noProof/>
          <w:sz w:val="28"/>
        </w:rPr>
        <w:fldChar w:fldCharType="end"/>
      </w:r>
    </w:p>
    <w:p w14:paraId="61B1360B" w14:textId="2462FCB4" w:rsidR="00D24778" w:rsidRDefault="00616E89" w:rsidP="00D24778">
      <w:pPr>
        <w:pStyle w:val="CRCoverPage"/>
        <w:outlineLvl w:val="0"/>
        <w:rPr>
          <w:b/>
          <w:noProof/>
          <w:sz w:val="24"/>
        </w:rPr>
      </w:pPr>
      <w:r w:rsidRPr="0052514D">
        <w:rPr>
          <w:rFonts w:eastAsia="SimSun" w:cs="Arial"/>
          <w:b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b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b/>
          <w:sz w:val="24"/>
          <w:szCs w:val="24"/>
          <w:lang w:eastAsia="zh-CN"/>
        </w:rPr>
        <w:t xml:space="preserve"> May, 2024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78655C80" w:rsidR="00A145EE" w:rsidRPr="00D24778" w:rsidRDefault="00D511F6" w:rsidP="00D247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616E89" w:rsidRPr="00616E89">
        <w:rPr>
          <w:rFonts w:ascii="Arial" w:hAnsi="Arial" w:cs="Arial"/>
          <w:b/>
          <w:lang w:val="en-US"/>
        </w:rPr>
        <w:t>HPUE for increasing high power limit</w:t>
      </w:r>
    </w:p>
    <w:p w14:paraId="5E7F0AD8" w14:textId="5EFEC90C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616E89">
        <w:rPr>
          <w:rFonts w:ascii="Arial" w:hAnsi="Arial" w:cs="Arial"/>
          <w:b/>
          <w:lang w:val="en-US"/>
        </w:rPr>
        <w:t>10.1.1.2.3</w:t>
      </w:r>
    </w:p>
    <w:p w14:paraId="4ACFF5CE" w14:textId="0FADA0BE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CA3DA9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210542">
        <w:rPr>
          <w:lang w:val="en-US"/>
        </w:rPr>
        <w:t>Introduction</w:t>
      </w:r>
      <w:bookmarkEnd w:id="0"/>
      <w:bookmarkEnd w:id="1"/>
    </w:p>
    <w:p w14:paraId="2ED0129E" w14:textId="0B14CBA9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D24778">
        <w:rPr>
          <w:lang w:val="en-US" w:eastAsia="ko-KR"/>
        </w:rPr>
        <w:t xml:space="preserve">HPUE for </w:t>
      </w:r>
      <w:r w:rsidR="00616E89">
        <w:rPr>
          <w:lang w:val="en-US" w:eastAsia="ko-KR"/>
        </w:rPr>
        <w:t>increasing high power limit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2" w:name="_Ref124589665"/>
      <w:bookmarkStart w:id="3" w:name="_Ref71620620"/>
      <w:bookmarkStart w:id="4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41CBBC16" w14:textId="526BF766" w:rsidR="004112C8" w:rsidRDefault="004112C8" w:rsidP="004112C8">
      <w:pPr>
        <w:rPr>
          <w:lang w:eastAsia="ko-KR"/>
        </w:rPr>
      </w:pPr>
      <w:r>
        <w:rPr>
          <w:lang w:eastAsia="ko-KR"/>
        </w:rPr>
        <w:t xml:space="preserve">In last RAN4 meeting, the following WF was </w:t>
      </w:r>
      <w:r w:rsidR="004C032C">
        <w:rPr>
          <w:lang w:eastAsia="ko-KR"/>
        </w:rPr>
        <w:t>approved</w:t>
      </w:r>
      <w:r>
        <w:rPr>
          <w:lang w:eastAsia="ko-KR"/>
        </w:rPr>
        <w:t xml:space="preserve"> [1]. </w:t>
      </w:r>
      <w:r>
        <w:rPr>
          <w:rFonts w:hint="eastAsia"/>
          <w:lang w:eastAsia="ko-KR"/>
        </w:rPr>
        <w:t xml:space="preserve">This paper </w:t>
      </w:r>
      <w:r>
        <w:rPr>
          <w:lang w:eastAsia="ko-KR"/>
        </w:rPr>
        <w:t>discusses the requirement of HPUE for increasing high power limit.</w:t>
      </w:r>
    </w:p>
    <w:p w14:paraId="415B79BE" w14:textId="1BDC7C02" w:rsidR="0082659C" w:rsidRDefault="0082659C" w:rsidP="00D24778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8378E" w14:paraId="11E90BDF" w14:textId="77777777" w:rsidTr="00B8378E">
        <w:tc>
          <w:tcPr>
            <w:tcW w:w="9855" w:type="dxa"/>
          </w:tcPr>
          <w:p w14:paraId="684653C5" w14:textId="4EBBE631" w:rsidR="00B8378E" w:rsidRPr="00B8378E" w:rsidRDefault="00B8378E" w:rsidP="00B8378E">
            <w:pPr>
              <w:pStyle w:val="2"/>
              <w:numPr>
                <w:ilvl w:val="0"/>
                <w:numId w:val="0"/>
              </w:numPr>
              <w:ind w:left="576" w:hanging="576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B8378E">
              <w:rPr>
                <w:rFonts w:ascii="Times New Roman" w:hAnsi="Times New Roman"/>
                <w:sz w:val="20"/>
              </w:rPr>
              <w:t>.1 Scenarios to be considered in Rel-19</w:t>
            </w:r>
          </w:p>
          <w:p w14:paraId="6D08A293" w14:textId="77777777" w:rsidR="00B8378E" w:rsidRPr="00B8378E" w:rsidRDefault="00B8378E" w:rsidP="00B8378E">
            <w:pPr>
              <w:rPr>
                <w:rFonts w:eastAsia="SimSun"/>
                <w:lang w:eastAsia="zh-CN"/>
              </w:rPr>
            </w:pPr>
            <w:r w:rsidRPr="00B8378E">
              <w:rPr>
                <w:b/>
                <w:lang w:eastAsia="zh-CN"/>
              </w:rPr>
              <w:t xml:space="preserve">Way forward: </w:t>
            </w:r>
            <w:r w:rsidRPr="00B8378E">
              <w:rPr>
                <w:rFonts w:eastAsia="SimSun"/>
                <w:lang w:eastAsia="zh-CN"/>
              </w:rPr>
              <w:t>Consider the following options and further discuss it in future meetings</w:t>
            </w:r>
          </w:p>
          <w:p w14:paraId="7F51E4D3" w14:textId="77777777" w:rsidR="00B8378E" w:rsidRPr="00B8378E" w:rsidRDefault="00B8378E" w:rsidP="0002239D">
            <w:pPr>
              <w:pStyle w:val="af1"/>
              <w:widowControl/>
              <w:numPr>
                <w:ilvl w:val="0"/>
                <w:numId w:val="25"/>
              </w:numPr>
              <w:wordWrap/>
              <w:autoSpaceDE/>
              <w:autoSpaceDN/>
              <w:spacing w:after="120"/>
              <w:ind w:leftChars="0"/>
              <w:rPr>
                <w:rFonts w:ascii="Times New Roman" w:eastAsia="SimSun" w:hAnsi="Times New Roman"/>
                <w:i/>
                <w:szCs w:val="20"/>
                <w:lang w:eastAsia="zh-CN"/>
              </w:rPr>
            </w:pPr>
            <w:r w:rsidRPr="00B8378E">
              <w:rPr>
                <w:rFonts w:ascii="Times New Roman" w:eastAsia="SimSun" w:hAnsi="Times New Roman"/>
                <w:szCs w:val="20"/>
                <w:lang w:eastAsia="zh-CN"/>
              </w:rPr>
              <w:t>Option 1: For 2Tx, if based on existing specified combos, there seems no new scenarios to be considered so far. For 3Tx, the following scenarios may could be considered. (Samsung)</w:t>
            </w:r>
          </w:p>
          <w:tbl>
            <w:tblPr>
              <w:tblStyle w:val="TableGrid10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90"/>
              <w:gridCol w:w="1868"/>
              <w:gridCol w:w="1863"/>
              <w:gridCol w:w="1450"/>
              <w:gridCol w:w="2558"/>
            </w:tblGrid>
            <w:tr w:rsidR="00B8378E" w:rsidRPr="00B8378E" w14:paraId="4D876925" w14:textId="77777777" w:rsidTr="00B8378E">
              <w:trPr>
                <w:jc w:val="center"/>
              </w:trPr>
              <w:tc>
                <w:tcPr>
                  <w:tcW w:w="0" w:type="auto"/>
                </w:tcPr>
                <w:p w14:paraId="03C46393" w14:textId="77777777" w:rsidR="00B8378E" w:rsidRPr="00B8378E" w:rsidRDefault="00B8378E" w:rsidP="00B8378E">
                  <w:pPr>
                    <w:spacing w:after="0"/>
                    <w:rPr>
                      <w:b/>
                    </w:rPr>
                  </w:pPr>
                  <w:r w:rsidRPr="00B8378E">
                    <w:rPr>
                      <w:b/>
                    </w:rPr>
                    <w:t>Indicated PC for A-B</w:t>
                  </w:r>
                </w:p>
                <w:p w14:paraId="202CA7B1" w14:textId="77777777" w:rsidR="00B8378E" w:rsidRPr="00B8378E" w:rsidRDefault="00B8378E" w:rsidP="00B8378E">
                  <w:pPr>
                    <w:spacing w:after="0"/>
                    <w:rPr>
                      <w:b/>
                    </w:rPr>
                  </w:pPr>
                  <w:r w:rsidRPr="00B8378E">
                    <w:rPr>
                      <w:b/>
                    </w:rPr>
                    <w:t>(3Tx in total)</w:t>
                  </w:r>
                </w:p>
              </w:tc>
              <w:tc>
                <w:tcPr>
                  <w:tcW w:w="0" w:type="auto"/>
                </w:tcPr>
                <w:p w14:paraId="6C29E7FF" w14:textId="77777777" w:rsidR="00B8378E" w:rsidRPr="00B8378E" w:rsidRDefault="00B8378E" w:rsidP="00B8378E">
                  <w:pPr>
                    <w:spacing w:after="0"/>
                    <w:rPr>
                      <w:b/>
                    </w:rPr>
                  </w:pPr>
                  <w:r w:rsidRPr="00B8378E">
                    <w:rPr>
                      <w:b/>
                    </w:rPr>
                    <w:t>PC for band A of A-B</w:t>
                  </w:r>
                </w:p>
                <w:p w14:paraId="1EB61268" w14:textId="77777777" w:rsidR="00B8378E" w:rsidRPr="00B8378E" w:rsidRDefault="00B8378E" w:rsidP="00B8378E">
                  <w:pPr>
                    <w:spacing w:after="0"/>
                    <w:rPr>
                      <w:b/>
                    </w:rPr>
                  </w:pPr>
                  <w:r w:rsidRPr="00B8378E">
                    <w:rPr>
                      <w:b/>
                    </w:rPr>
                    <w:t>(1Tx)</w:t>
                  </w:r>
                </w:p>
              </w:tc>
              <w:tc>
                <w:tcPr>
                  <w:tcW w:w="0" w:type="auto"/>
                </w:tcPr>
                <w:p w14:paraId="49ECE17E" w14:textId="77777777" w:rsidR="00B8378E" w:rsidRPr="00B8378E" w:rsidRDefault="00B8378E" w:rsidP="00B8378E">
                  <w:pPr>
                    <w:spacing w:after="0"/>
                    <w:rPr>
                      <w:b/>
                    </w:rPr>
                  </w:pPr>
                  <w:r w:rsidRPr="00B8378E">
                    <w:rPr>
                      <w:b/>
                    </w:rPr>
                    <w:t>PC for band B of A-B</w:t>
                  </w:r>
                </w:p>
                <w:p w14:paraId="1F938414" w14:textId="77777777" w:rsidR="00B8378E" w:rsidRPr="00B8378E" w:rsidRDefault="00B8378E" w:rsidP="00B8378E">
                  <w:pPr>
                    <w:spacing w:after="0"/>
                    <w:rPr>
                      <w:b/>
                    </w:rPr>
                  </w:pPr>
                  <w:r w:rsidRPr="00B8378E">
                    <w:rPr>
                      <w:b/>
                    </w:rPr>
                    <w:t>(2Tx)</w:t>
                  </w:r>
                </w:p>
              </w:tc>
              <w:tc>
                <w:tcPr>
                  <w:tcW w:w="0" w:type="auto"/>
                </w:tcPr>
                <w:p w14:paraId="793EBCEB" w14:textId="77777777" w:rsidR="00B8378E" w:rsidRPr="00B8378E" w:rsidRDefault="00B8378E" w:rsidP="00B8378E">
                  <w:pPr>
                    <w:spacing w:after="0"/>
                    <w:rPr>
                      <w:b/>
                    </w:rPr>
                  </w:pPr>
                  <w:r w:rsidRPr="00B8378E">
                    <w:rPr>
                      <w:b/>
                    </w:rPr>
                    <w:t>The total power</w:t>
                  </w:r>
                </w:p>
                <w:p w14:paraId="76E27269" w14:textId="77777777" w:rsidR="00B8378E" w:rsidRPr="00B8378E" w:rsidRDefault="00B8378E" w:rsidP="00B8378E">
                  <w:pPr>
                    <w:spacing w:after="0"/>
                    <w:rPr>
                      <w:b/>
                    </w:rPr>
                  </w:pPr>
                  <w:r w:rsidRPr="00B8378E">
                    <w:rPr>
                      <w:b/>
                    </w:rPr>
                    <w:t>(dBm)</w:t>
                  </w:r>
                </w:p>
              </w:tc>
              <w:tc>
                <w:tcPr>
                  <w:tcW w:w="0" w:type="auto"/>
                </w:tcPr>
                <w:p w14:paraId="684C2DD6" w14:textId="77777777" w:rsidR="00B8378E" w:rsidRPr="00B8378E" w:rsidRDefault="00B8378E" w:rsidP="00B8378E">
                  <w:pPr>
                    <w:spacing w:after="0"/>
                  </w:pPr>
                  <w:r w:rsidRPr="00B8378E">
                    <w:rPr>
                      <w:b/>
                    </w:rPr>
                    <w:t>Note</w:t>
                  </w:r>
                </w:p>
              </w:tc>
            </w:tr>
            <w:tr w:rsidR="00B8378E" w:rsidRPr="00B8378E" w14:paraId="22B9162C" w14:textId="77777777" w:rsidTr="00B8378E">
              <w:trPr>
                <w:jc w:val="center"/>
              </w:trPr>
              <w:tc>
                <w:tcPr>
                  <w:tcW w:w="0" w:type="auto"/>
                </w:tcPr>
                <w:p w14:paraId="5ED99AB0" w14:textId="77777777" w:rsidR="00B8378E" w:rsidRPr="00B8378E" w:rsidRDefault="00B8378E" w:rsidP="00B8378E">
                  <w:pPr>
                    <w:spacing w:after="0"/>
                  </w:pPr>
                  <w:r w:rsidRPr="00B8378E">
                    <w:t>PC2</w:t>
                  </w:r>
                </w:p>
              </w:tc>
              <w:tc>
                <w:tcPr>
                  <w:tcW w:w="0" w:type="auto"/>
                </w:tcPr>
                <w:p w14:paraId="5D104181" w14:textId="77777777" w:rsidR="00B8378E" w:rsidRPr="00B8378E" w:rsidRDefault="00B8378E" w:rsidP="00B8378E">
                  <w:pPr>
                    <w:spacing w:after="0"/>
                  </w:pPr>
                  <w:r w:rsidRPr="00B8378E">
                    <w:t>PC3</w:t>
                  </w:r>
                </w:p>
              </w:tc>
              <w:tc>
                <w:tcPr>
                  <w:tcW w:w="0" w:type="auto"/>
                </w:tcPr>
                <w:p w14:paraId="53ADDD76" w14:textId="77777777" w:rsidR="00B8378E" w:rsidRPr="00B8378E" w:rsidRDefault="00B8378E" w:rsidP="00B8378E">
                  <w:pPr>
                    <w:spacing w:after="0"/>
                  </w:pPr>
                  <w:r w:rsidRPr="00B8378E">
                    <w:t>PC2</w:t>
                  </w:r>
                </w:p>
              </w:tc>
              <w:tc>
                <w:tcPr>
                  <w:tcW w:w="0" w:type="auto"/>
                </w:tcPr>
                <w:p w14:paraId="5015CB69" w14:textId="77777777" w:rsidR="00B8378E" w:rsidRPr="00B8378E" w:rsidRDefault="00B8378E" w:rsidP="00B8378E">
                  <w:pPr>
                    <w:spacing w:after="0"/>
                  </w:pPr>
                  <w:r w:rsidRPr="00B8378E">
                    <w:t>27.8</w:t>
                  </w:r>
                </w:p>
              </w:tc>
              <w:tc>
                <w:tcPr>
                  <w:tcW w:w="0" w:type="auto"/>
                </w:tcPr>
                <w:p w14:paraId="6F296949" w14:textId="77777777" w:rsidR="00B8378E" w:rsidRPr="00B8378E" w:rsidRDefault="00B8378E" w:rsidP="00B8378E">
                  <w:pPr>
                    <w:spacing w:after="0"/>
                  </w:pPr>
                  <w:r w:rsidRPr="00B8378E">
                    <w:t xml:space="preserve">One CC per band </w:t>
                  </w:r>
                </w:p>
              </w:tc>
            </w:tr>
            <w:tr w:rsidR="00B8378E" w:rsidRPr="00B8378E" w14:paraId="518C3B25" w14:textId="77777777" w:rsidTr="00B8378E">
              <w:trPr>
                <w:jc w:val="center"/>
              </w:trPr>
              <w:tc>
                <w:tcPr>
                  <w:tcW w:w="0" w:type="auto"/>
                </w:tcPr>
                <w:p w14:paraId="31946B2E" w14:textId="77777777" w:rsidR="00B8378E" w:rsidRPr="00B8378E" w:rsidRDefault="00B8378E" w:rsidP="00B8378E">
                  <w:pPr>
                    <w:spacing w:after="0"/>
                  </w:pPr>
                  <w:r w:rsidRPr="00B8378E">
                    <w:t>PC1.5</w:t>
                  </w:r>
                </w:p>
              </w:tc>
              <w:tc>
                <w:tcPr>
                  <w:tcW w:w="0" w:type="auto"/>
                </w:tcPr>
                <w:p w14:paraId="25E08B58" w14:textId="77777777" w:rsidR="00B8378E" w:rsidRPr="00B8378E" w:rsidRDefault="00B8378E" w:rsidP="00B8378E">
                  <w:pPr>
                    <w:spacing w:after="0"/>
                  </w:pPr>
                  <w:r w:rsidRPr="00B8378E">
                    <w:t>PC3</w:t>
                  </w:r>
                </w:p>
              </w:tc>
              <w:tc>
                <w:tcPr>
                  <w:tcW w:w="0" w:type="auto"/>
                </w:tcPr>
                <w:p w14:paraId="324E7B52" w14:textId="77777777" w:rsidR="00B8378E" w:rsidRPr="00B8378E" w:rsidRDefault="00B8378E" w:rsidP="00B8378E">
                  <w:pPr>
                    <w:spacing w:after="0"/>
                  </w:pPr>
                  <w:r w:rsidRPr="00B8378E">
                    <w:t>PC1.5</w:t>
                  </w:r>
                </w:p>
              </w:tc>
              <w:tc>
                <w:tcPr>
                  <w:tcW w:w="0" w:type="auto"/>
                </w:tcPr>
                <w:p w14:paraId="07DDD627" w14:textId="77777777" w:rsidR="00B8378E" w:rsidRPr="00B8378E" w:rsidRDefault="00B8378E" w:rsidP="00B8378E">
                  <w:pPr>
                    <w:spacing w:after="0"/>
                  </w:pPr>
                  <w:r w:rsidRPr="00B8378E">
                    <w:t>30.0</w:t>
                  </w:r>
                </w:p>
              </w:tc>
              <w:tc>
                <w:tcPr>
                  <w:tcW w:w="0" w:type="auto"/>
                </w:tcPr>
                <w:p w14:paraId="646D5614" w14:textId="77777777" w:rsidR="00B8378E" w:rsidRPr="00B8378E" w:rsidRDefault="00B8378E" w:rsidP="00B8378E">
                  <w:pPr>
                    <w:spacing w:after="0"/>
                  </w:pPr>
                  <w:r w:rsidRPr="00B8378E">
                    <w:t>One CC per band; For FWA only</w:t>
                  </w:r>
                </w:p>
              </w:tc>
            </w:tr>
          </w:tbl>
          <w:p w14:paraId="0BC5DA47" w14:textId="77777777" w:rsidR="00B8378E" w:rsidRPr="00B8378E" w:rsidRDefault="00B8378E" w:rsidP="00B8378E">
            <w:pPr>
              <w:spacing w:after="120"/>
              <w:ind w:left="1440"/>
              <w:jc w:val="both"/>
              <w:rPr>
                <w:rFonts w:eastAsia="SimSun"/>
                <w:lang w:eastAsia="zh-CN"/>
              </w:rPr>
            </w:pPr>
          </w:p>
          <w:p w14:paraId="4053957B" w14:textId="7FAEBC0A" w:rsidR="00B8378E" w:rsidRPr="00B8378E" w:rsidRDefault="00B8378E" w:rsidP="0002239D">
            <w:pPr>
              <w:pStyle w:val="af1"/>
              <w:widowControl/>
              <w:numPr>
                <w:ilvl w:val="0"/>
                <w:numId w:val="25"/>
              </w:numPr>
              <w:wordWrap/>
              <w:autoSpaceDE/>
              <w:autoSpaceDN/>
              <w:ind w:leftChars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B8378E">
              <w:rPr>
                <w:rFonts w:ascii="Times New Roman" w:eastAsia="SimSun" w:hAnsi="Times New Roman"/>
                <w:szCs w:val="20"/>
                <w:lang w:eastAsia="zh-CN"/>
              </w:rPr>
              <w:t>Option 2: the following power class configuration could be considered in Rel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>-</w:t>
            </w:r>
            <w:r w:rsidRPr="00B8378E">
              <w:rPr>
                <w:rFonts w:ascii="Times New Roman" w:eastAsia="SimSun" w:hAnsi="Times New Roman"/>
                <w:szCs w:val="20"/>
                <w:lang w:eastAsia="zh-CN"/>
              </w:rPr>
              <w:t>19 for UE increasing high power limit. (Xiaomi)</w:t>
            </w:r>
          </w:p>
          <w:p w14:paraId="619A78A8" w14:textId="77777777" w:rsidR="00B8378E" w:rsidRPr="00B8378E" w:rsidRDefault="00B8378E" w:rsidP="0002239D">
            <w:pPr>
              <w:numPr>
                <w:ilvl w:val="2"/>
                <w:numId w:val="24"/>
              </w:numPr>
              <w:ind w:left="1191" w:hanging="357"/>
              <w:jc w:val="both"/>
              <w:rPr>
                <w:rFonts w:eastAsia="SimSun"/>
                <w:lang w:eastAsia="zh-CN"/>
              </w:rPr>
            </w:pPr>
            <w:r w:rsidRPr="00B8378E">
              <w:rPr>
                <w:rFonts w:eastAsia="SimSun"/>
                <w:lang w:eastAsia="zh-CN"/>
              </w:rPr>
              <w:t>PC3 (TDD/FDD) +PC1.5</w:t>
            </w:r>
          </w:p>
          <w:p w14:paraId="7E13B139" w14:textId="77777777" w:rsidR="00B8378E" w:rsidRPr="00B8378E" w:rsidRDefault="00B8378E" w:rsidP="0002239D">
            <w:pPr>
              <w:numPr>
                <w:ilvl w:val="2"/>
                <w:numId w:val="24"/>
              </w:numPr>
              <w:ind w:left="1191" w:hanging="357"/>
              <w:jc w:val="both"/>
              <w:rPr>
                <w:rFonts w:eastAsia="SimSun"/>
                <w:lang w:eastAsia="zh-CN"/>
              </w:rPr>
            </w:pPr>
            <w:r w:rsidRPr="00B8378E">
              <w:rPr>
                <w:rFonts w:eastAsia="SimSun"/>
                <w:lang w:eastAsia="zh-CN"/>
              </w:rPr>
              <w:t>PC2 (TDD with TxD) +PC3 (TDD/FDD)</w:t>
            </w:r>
          </w:p>
          <w:p w14:paraId="5482E2FF" w14:textId="77777777" w:rsidR="00B8378E" w:rsidRPr="00B8378E" w:rsidRDefault="00B8378E" w:rsidP="0002239D">
            <w:pPr>
              <w:numPr>
                <w:ilvl w:val="2"/>
                <w:numId w:val="24"/>
              </w:numPr>
              <w:spacing w:after="120"/>
              <w:ind w:left="1191"/>
              <w:jc w:val="both"/>
              <w:rPr>
                <w:rFonts w:eastAsia="SimSun"/>
                <w:lang w:eastAsia="zh-CN"/>
              </w:rPr>
            </w:pPr>
            <w:r w:rsidRPr="00B8378E">
              <w:rPr>
                <w:rFonts w:eastAsia="SimSun"/>
                <w:lang w:eastAsia="zh-CN"/>
              </w:rPr>
              <w:t>PC2 (TDD) +PC5</w:t>
            </w:r>
          </w:p>
          <w:p w14:paraId="3C4B4440" w14:textId="77777777" w:rsidR="00B8378E" w:rsidRPr="00B8378E" w:rsidRDefault="00B8378E" w:rsidP="0002239D">
            <w:pPr>
              <w:pStyle w:val="af1"/>
              <w:widowControl/>
              <w:numPr>
                <w:ilvl w:val="0"/>
                <w:numId w:val="25"/>
              </w:numPr>
              <w:wordWrap/>
              <w:autoSpaceDE/>
              <w:autoSpaceDN/>
              <w:ind w:leftChars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B8378E">
              <w:rPr>
                <w:rFonts w:ascii="Times New Roman" w:eastAsia="SimSun" w:hAnsi="Times New Roman"/>
                <w:szCs w:val="20"/>
                <w:lang w:eastAsia="zh-CN"/>
              </w:rPr>
              <w:t>Option 3: To consider the following eligible inter-band CA/ENDC band combination to enable increase higher power limit feature in Rel-19 (ZTE)</w:t>
            </w:r>
          </w:p>
          <w:p w14:paraId="2E862F81" w14:textId="77777777" w:rsidR="00B8378E" w:rsidRPr="00B8378E" w:rsidRDefault="00B8378E" w:rsidP="0002239D">
            <w:pPr>
              <w:numPr>
                <w:ilvl w:val="2"/>
                <w:numId w:val="24"/>
              </w:numPr>
              <w:ind w:left="1191" w:hanging="357"/>
              <w:jc w:val="both"/>
              <w:rPr>
                <w:rFonts w:eastAsia="SimSun"/>
                <w:lang w:eastAsia="zh-CN"/>
              </w:rPr>
            </w:pPr>
            <w:r w:rsidRPr="00B8378E">
              <w:rPr>
                <w:rFonts w:eastAsia="SimSun"/>
                <w:lang w:eastAsia="zh-CN"/>
              </w:rPr>
              <w:t>For PC2 2Tx inter-band NR CA and ENDC:</w:t>
            </w:r>
          </w:p>
          <w:p w14:paraId="6CD9430C" w14:textId="77777777" w:rsidR="00B8378E" w:rsidRPr="00B8378E" w:rsidRDefault="00B8378E" w:rsidP="0002239D">
            <w:pPr>
              <w:numPr>
                <w:ilvl w:val="3"/>
                <w:numId w:val="26"/>
              </w:numPr>
              <w:ind w:left="1775" w:hanging="357"/>
              <w:jc w:val="both"/>
              <w:rPr>
                <w:rFonts w:eastAsia="SimSun"/>
                <w:lang w:eastAsia="zh-CN"/>
              </w:rPr>
            </w:pPr>
            <w:r w:rsidRPr="00B8378E">
              <w:rPr>
                <w:rFonts w:eastAsia="SimSun"/>
                <w:lang w:eastAsia="zh-CN"/>
              </w:rPr>
              <w:t>Inter-band with intra-band UL CA in one of the bands</w:t>
            </w:r>
          </w:p>
          <w:p w14:paraId="65EE25BC" w14:textId="77777777" w:rsidR="00B8378E" w:rsidRPr="00B8378E" w:rsidRDefault="00B8378E" w:rsidP="0002239D">
            <w:pPr>
              <w:numPr>
                <w:ilvl w:val="2"/>
                <w:numId w:val="24"/>
              </w:numPr>
              <w:ind w:left="1191" w:hanging="357"/>
              <w:jc w:val="both"/>
              <w:rPr>
                <w:rFonts w:eastAsia="SimSun"/>
                <w:lang w:eastAsia="zh-CN"/>
              </w:rPr>
            </w:pPr>
            <w:r w:rsidRPr="00B8378E">
              <w:rPr>
                <w:rFonts w:eastAsia="SimSun"/>
                <w:lang w:eastAsia="zh-CN"/>
              </w:rPr>
              <w:t>For HPUE 3Tx inter-band NR CA and ENDC:</w:t>
            </w:r>
          </w:p>
          <w:p w14:paraId="7C2A793B" w14:textId="77777777" w:rsidR="00B8378E" w:rsidRPr="00B8378E" w:rsidRDefault="00B8378E" w:rsidP="0002239D">
            <w:pPr>
              <w:numPr>
                <w:ilvl w:val="3"/>
                <w:numId w:val="26"/>
              </w:numPr>
              <w:ind w:left="1775" w:hanging="357"/>
              <w:jc w:val="both"/>
              <w:rPr>
                <w:rFonts w:eastAsia="SimSun"/>
                <w:lang w:eastAsia="zh-CN"/>
              </w:rPr>
            </w:pPr>
            <w:r w:rsidRPr="00B8378E">
              <w:rPr>
                <w:rFonts w:eastAsia="SimSun"/>
                <w:lang w:eastAsia="zh-CN"/>
              </w:rPr>
              <w:t>PC2 band combination of PC3+PC2 with single carrier in each band.</w:t>
            </w:r>
          </w:p>
          <w:p w14:paraId="0479C7C5" w14:textId="77777777" w:rsidR="00B8378E" w:rsidRPr="00B8378E" w:rsidRDefault="00B8378E" w:rsidP="0002239D">
            <w:pPr>
              <w:numPr>
                <w:ilvl w:val="3"/>
                <w:numId w:val="26"/>
              </w:numPr>
              <w:ind w:left="1775" w:hanging="357"/>
              <w:jc w:val="both"/>
              <w:rPr>
                <w:rFonts w:eastAsia="SimSun"/>
                <w:lang w:eastAsia="zh-CN"/>
              </w:rPr>
            </w:pPr>
            <w:r w:rsidRPr="00B8378E">
              <w:rPr>
                <w:rFonts w:eastAsia="SimSun"/>
                <w:lang w:eastAsia="zh-CN"/>
              </w:rPr>
              <w:t>PC1.5 band combination of PC3+PC1.5 with single carrier in each band.</w:t>
            </w:r>
          </w:p>
          <w:p w14:paraId="4EF18371" w14:textId="77777777" w:rsidR="00B8378E" w:rsidRPr="00B8378E" w:rsidRDefault="00B8378E" w:rsidP="0002239D">
            <w:pPr>
              <w:numPr>
                <w:ilvl w:val="3"/>
                <w:numId w:val="26"/>
              </w:numPr>
              <w:ind w:left="1775" w:hanging="357"/>
              <w:jc w:val="both"/>
              <w:rPr>
                <w:rFonts w:eastAsia="SimSun"/>
                <w:lang w:eastAsia="zh-CN"/>
              </w:rPr>
            </w:pPr>
            <w:r w:rsidRPr="00B8378E">
              <w:rPr>
                <w:rFonts w:eastAsia="SimSun"/>
                <w:lang w:eastAsia="zh-CN"/>
              </w:rPr>
              <w:t>PC1.5 band combination of PC2+PC1.5 with single carrier in each band.</w:t>
            </w:r>
          </w:p>
          <w:p w14:paraId="224C6CB4" w14:textId="77777777" w:rsidR="00B8378E" w:rsidRPr="00B8378E" w:rsidRDefault="00B8378E" w:rsidP="00B8378E">
            <w:pPr>
              <w:spacing w:after="120"/>
              <w:ind w:firstLineChars="800" w:firstLine="1600"/>
              <w:jc w:val="both"/>
              <w:rPr>
                <w:rFonts w:eastAsia="SimSun"/>
                <w:lang w:eastAsia="zh-CN"/>
              </w:rPr>
            </w:pPr>
            <w:r w:rsidRPr="00B8378E">
              <w:rPr>
                <w:rFonts w:eastAsia="SimSun"/>
                <w:lang w:eastAsia="zh-CN"/>
              </w:rPr>
              <w:t>Note: Only PC3 is considered for LTE FDD in EN-DC</w:t>
            </w:r>
          </w:p>
          <w:p w14:paraId="68F30962" w14:textId="77777777" w:rsidR="00B8378E" w:rsidRPr="00B8378E" w:rsidRDefault="00B8378E" w:rsidP="0002239D">
            <w:pPr>
              <w:pStyle w:val="af1"/>
              <w:widowControl/>
              <w:numPr>
                <w:ilvl w:val="0"/>
                <w:numId w:val="25"/>
              </w:numPr>
              <w:wordWrap/>
              <w:autoSpaceDE/>
              <w:autoSpaceDN/>
              <w:ind w:leftChars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B8378E">
              <w:rPr>
                <w:rFonts w:ascii="Times New Roman" w:eastAsia="SimSun" w:hAnsi="Times New Roman"/>
                <w:szCs w:val="20"/>
                <w:lang w:eastAsia="zh-CN"/>
              </w:rPr>
              <w:t>Option 4: For both FWA and handheld UE, at least, the increasing UE power high limit feature should be introduced for 3Tx UL CA/EN-DC configured with PC3 band and PC2 band. Other power class configurations can also be discussed if they are included in the scope of 3Tx in Rel-19 WI. (DOCOMO)</w:t>
            </w:r>
          </w:p>
          <w:p w14:paraId="5F8F2771" w14:textId="77777777" w:rsidR="00B8378E" w:rsidRDefault="00B8378E" w:rsidP="00D24778">
            <w:pPr>
              <w:rPr>
                <w:lang w:eastAsia="ko-KR"/>
              </w:rPr>
            </w:pPr>
          </w:p>
        </w:tc>
      </w:tr>
    </w:tbl>
    <w:p w14:paraId="748E0BE6" w14:textId="77777777" w:rsidR="00B8378E" w:rsidRDefault="00B8378E" w:rsidP="00D24778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8378E" w:rsidRPr="00B8378E" w14:paraId="2F9D4AC0" w14:textId="77777777" w:rsidTr="00B8378E">
        <w:tc>
          <w:tcPr>
            <w:tcW w:w="9855" w:type="dxa"/>
          </w:tcPr>
          <w:p w14:paraId="28216EE3" w14:textId="77777777" w:rsidR="00B8378E" w:rsidRPr="00B8378E" w:rsidRDefault="00B8378E" w:rsidP="0002239D">
            <w:pPr>
              <w:pStyle w:val="2"/>
              <w:keepLines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180" w:after="180"/>
              <w:ind w:right="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B8378E">
              <w:rPr>
                <w:rFonts w:ascii="Times New Roman" w:hAnsi="Times New Roman"/>
                <w:sz w:val="20"/>
              </w:rPr>
              <w:lastRenderedPageBreak/>
              <w:t>On MSD impact</w:t>
            </w:r>
          </w:p>
          <w:p w14:paraId="25A7C1B9" w14:textId="77777777" w:rsidR="00B8378E" w:rsidRPr="00B8378E" w:rsidRDefault="00B8378E" w:rsidP="00B8378E">
            <w:pPr>
              <w:rPr>
                <w:rFonts w:eastAsia="SimSun"/>
                <w:lang w:eastAsia="zh-CN"/>
              </w:rPr>
            </w:pPr>
            <w:r w:rsidRPr="00B8378E">
              <w:rPr>
                <w:b/>
                <w:lang w:eastAsia="zh-CN"/>
              </w:rPr>
              <w:t xml:space="preserve">Way forward: </w:t>
            </w:r>
            <w:r w:rsidRPr="00B8378E">
              <w:rPr>
                <w:rFonts w:eastAsia="SimSun"/>
                <w:lang w:eastAsia="zh-CN"/>
              </w:rPr>
              <w:t>Consider the following proposals and further discuss it in future meetings</w:t>
            </w:r>
          </w:p>
          <w:p w14:paraId="5E05F052" w14:textId="77777777" w:rsidR="00B8378E" w:rsidRPr="00B8378E" w:rsidRDefault="00B8378E" w:rsidP="0002239D">
            <w:pPr>
              <w:pStyle w:val="af1"/>
              <w:widowControl/>
              <w:numPr>
                <w:ilvl w:val="0"/>
                <w:numId w:val="25"/>
              </w:numPr>
              <w:wordWrap/>
              <w:autoSpaceDE/>
              <w:autoSpaceDN/>
              <w:spacing w:after="120"/>
              <w:ind w:leftChars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B8378E">
              <w:rPr>
                <w:rFonts w:ascii="Times New Roman" w:eastAsia="SimSun" w:hAnsi="Times New Roman"/>
                <w:szCs w:val="20"/>
                <w:lang w:eastAsia="zh-CN"/>
              </w:rPr>
              <w:t>Proposal 1: Consider impact to the MSD requirements, e.g., whether to define MSD requirements for various combinations of per-band power classes such as PC1.5+PC2/3/5, PC2+PC5, etc. (Huawei)</w:t>
            </w:r>
          </w:p>
          <w:p w14:paraId="24E155E1" w14:textId="77777777" w:rsidR="00B8378E" w:rsidRPr="00B8378E" w:rsidRDefault="00B8378E" w:rsidP="0002239D">
            <w:pPr>
              <w:pStyle w:val="af1"/>
              <w:widowControl/>
              <w:numPr>
                <w:ilvl w:val="0"/>
                <w:numId w:val="25"/>
              </w:numPr>
              <w:wordWrap/>
              <w:autoSpaceDE/>
              <w:autoSpaceDN/>
              <w:spacing w:after="120"/>
              <w:ind w:leftChars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B8378E">
              <w:rPr>
                <w:rFonts w:ascii="Times New Roman" w:eastAsia="SimSun" w:hAnsi="Times New Roman"/>
                <w:szCs w:val="20"/>
                <w:lang w:eastAsia="zh-CN"/>
              </w:rPr>
              <w:t>Proposal 2: RAN4 shall be mindful on defining MSD requirements for the new UL configurations supporting “Increasing UE power high limit for CA and DC” feature. (Apple)</w:t>
            </w:r>
          </w:p>
          <w:p w14:paraId="73A85547" w14:textId="77777777" w:rsidR="00B8378E" w:rsidRPr="00B8378E" w:rsidRDefault="00B8378E" w:rsidP="0002239D">
            <w:pPr>
              <w:pStyle w:val="af1"/>
              <w:widowControl/>
              <w:numPr>
                <w:ilvl w:val="0"/>
                <w:numId w:val="25"/>
              </w:numPr>
              <w:wordWrap/>
              <w:autoSpaceDE/>
              <w:autoSpaceDN/>
              <w:spacing w:after="120"/>
              <w:ind w:leftChars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B8378E">
              <w:rPr>
                <w:rFonts w:ascii="Times New Roman" w:eastAsia="SimSun" w:hAnsi="Times New Roman"/>
                <w:szCs w:val="20"/>
                <w:lang w:eastAsia="zh-CN"/>
              </w:rPr>
              <w:t>Proposal 3: For Rel-19, RAN4 to identify the additional conditions that must also be met before a new MSD test case is justified in context of a new power class aggregation for an already specified ULCA inter-band combination. For example, if an MSD test case exists for a PC1.5 CA power class UE comprising a PC3 UL band and a PC1.5 UL band, does a new case need to be defined when the same band combination is enabled for PC2 + PC1.5 UL? (Qualcomm)</w:t>
            </w:r>
          </w:p>
          <w:p w14:paraId="4DA4354B" w14:textId="1C475571" w:rsidR="00B8378E" w:rsidRPr="00B8378E" w:rsidRDefault="00B8378E" w:rsidP="00B8378E">
            <w:pPr>
              <w:spacing w:after="120"/>
            </w:pPr>
          </w:p>
        </w:tc>
      </w:tr>
    </w:tbl>
    <w:p w14:paraId="023C1E67" w14:textId="576705AC" w:rsidR="00B8378E" w:rsidRDefault="00B8378E" w:rsidP="00D24778">
      <w:pPr>
        <w:rPr>
          <w:lang w:eastAsia="ko-KR"/>
        </w:rPr>
      </w:pPr>
    </w:p>
    <w:p w14:paraId="18C8C7B5" w14:textId="21C2DC16" w:rsidR="007C68C8" w:rsidRPr="007C68C8" w:rsidRDefault="00B8378E" w:rsidP="007C68C8">
      <w:pPr>
        <w:pStyle w:val="2"/>
        <w:rPr>
          <w:lang w:val="en-US" w:eastAsia="ko-KR"/>
        </w:rPr>
      </w:pPr>
      <w:r w:rsidRPr="00B8378E">
        <w:rPr>
          <w:lang w:val="en-US" w:eastAsia="ko-KR"/>
        </w:rPr>
        <w:t>Scenarios to be considered in Rel-19</w:t>
      </w:r>
    </w:p>
    <w:p w14:paraId="69670622" w14:textId="416A7287" w:rsidR="00615124" w:rsidRPr="001A0464" w:rsidRDefault="00615124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2Tx, </w:t>
      </w:r>
    </w:p>
    <w:p w14:paraId="3ADD18CD" w14:textId="3BED8037" w:rsidR="007C495F" w:rsidRDefault="00615124" w:rsidP="007C495F">
      <w:pPr>
        <w:pStyle w:val="a0"/>
        <w:rPr>
          <w:rFonts w:eastAsiaTheme="minorEastAsia"/>
          <w:b/>
          <w:bCs/>
          <w:u w:val="single"/>
          <w:lang w:val="en-US" w:eastAsia="ko-KR"/>
        </w:rPr>
      </w:pPr>
      <w:r>
        <w:rPr>
          <w:rFonts w:eastAsiaTheme="minorEastAsia"/>
          <w:bCs/>
          <w:lang w:val="en-US" w:eastAsia="ko-KR"/>
        </w:rPr>
        <w:t xml:space="preserve">The </w:t>
      </w:r>
      <w:r w:rsidR="00E06F25">
        <w:rPr>
          <w:rFonts w:eastAsiaTheme="minorEastAsia"/>
          <w:bCs/>
          <w:lang w:val="en-US" w:eastAsia="ko-KR"/>
        </w:rPr>
        <w:t xml:space="preserve">possible combination of PC </w:t>
      </w:r>
      <w:r w:rsidR="007D4996">
        <w:rPr>
          <w:rFonts w:eastAsiaTheme="minorEastAsia"/>
          <w:bCs/>
          <w:lang w:val="en-US" w:eastAsia="ko-KR"/>
        </w:rPr>
        <w:t>for</w:t>
      </w:r>
      <w:r w:rsidR="00AB5741">
        <w:rPr>
          <w:rFonts w:eastAsiaTheme="minorEastAsia"/>
          <w:bCs/>
          <w:lang w:val="en-US" w:eastAsia="ko-KR"/>
        </w:rPr>
        <w:t xml:space="preserve"> NR band</w:t>
      </w:r>
      <w:r w:rsidR="00E06F25">
        <w:rPr>
          <w:rFonts w:eastAsiaTheme="minorEastAsia"/>
          <w:bCs/>
          <w:lang w:val="en-US" w:eastAsia="ko-KR"/>
        </w:rPr>
        <w:t>s</w:t>
      </w:r>
      <w:r>
        <w:rPr>
          <w:rFonts w:eastAsiaTheme="minorEastAsia"/>
          <w:bCs/>
          <w:lang w:val="en-US" w:eastAsia="ko-KR"/>
        </w:rPr>
        <w:t xml:space="preserve"> </w:t>
      </w:r>
      <w:r w:rsidR="00E06F25">
        <w:rPr>
          <w:rFonts w:eastAsiaTheme="minorEastAsia"/>
          <w:bCs/>
          <w:lang w:val="en-US" w:eastAsia="ko-KR"/>
        </w:rPr>
        <w:t>is as follows.</w:t>
      </w:r>
      <w:r w:rsidR="007C495F">
        <w:rPr>
          <w:rFonts w:eastAsiaTheme="minorEastAsia"/>
          <w:bCs/>
          <w:lang w:eastAsia="ko-KR"/>
        </w:rPr>
        <w:t xml:space="preserve"> </w:t>
      </w:r>
    </w:p>
    <w:p w14:paraId="068ACDB2" w14:textId="0B24BC3B" w:rsidR="00AB5741" w:rsidRDefault="00AB5741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1 : PC2 NR</w:t>
      </w:r>
      <w:r>
        <w:t xml:space="preserve"> FDD + PC2 NR TDD </w:t>
      </w:r>
    </w:p>
    <w:p w14:paraId="456D8DF9" w14:textId="744D4CEE" w:rsidR="00AB5741" w:rsidRDefault="00AB5741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2 : PC2 NR</w:t>
      </w:r>
      <w:r>
        <w:t xml:space="preserve"> TDD + PC2 NR TDD </w:t>
      </w:r>
    </w:p>
    <w:p w14:paraId="54C1F339" w14:textId="77777777" w:rsidR="00B40481" w:rsidRDefault="00B40481" w:rsidP="00326C71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The increasing high power limit does not apply to both cases.</w:t>
      </w:r>
    </w:p>
    <w:p w14:paraId="09BA9E68" w14:textId="77777777" w:rsidR="00326C71" w:rsidRPr="00326C71" w:rsidRDefault="00326C71" w:rsidP="00FE5DCE">
      <w:pPr>
        <w:pStyle w:val="a0"/>
        <w:rPr>
          <w:rFonts w:eastAsiaTheme="minorEastAsia"/>
          <w:b/>
          <w:bCs/>
          <w:u w:val="single"/>
          <w:lang w:val="sv-SE" w:eastAsia="ko-KR"/>
        </w:rPr>
      </w:pPr>
    </w:p>
    <w:p w14:paraId="75C8620F" w14:textId="443761BD" w:rsidR="0063048B" w:rsidRPr="001A0464" w:rsidRDefault="00A36FA7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</w:t>
      </w:r>
      <w:r w:rsidR="00AE729A" w:rsidRPr="001A0464">
        <w:t xml:space="preserve">3Tx, </w:t>
      </w:r>
    </w:p>
    <w:p w14:paraId="6B7CE58E" w14:textId="03394553" w:rsidR="00EE5513" w:rsidRDefault="00EE5513" w:rsidP="00FE5DCE">
      <w:pPr>
        <w:pStyle w:val="a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 w:rsidR="000E0627">
        <w:rPr>
          <w:rFonts w:eastAsiaTheme="minorEastAsia"/>
          <w:bCs/>
          <w:lang w:val="en-US" w:eastAsia="ko-KR"/>
        </w:rPr>
        <w:t xml:space="preserve">Rel-18, the following combination of PC </w:t>
      </w:r>
      <w:r w:rsidR="007D4996">
        <w:rPr>
          <w:rFonts w:eastAsiaTheme="minorEastAsia"/>
          <w:bCs/>
          <w:lang w:val="en-US" w:eastAsia="ko-KR"/>
        </w:rPr>
        <w:t>for</w:t>
      </w:r>
      <w:r w:rsidR="000E0627">
        <w:rPr>
          <w:rFonts w:eastAsiaTheme="minorEastAsia"/>
          <w:bCs/>
          <w:lang w:val="en-US" w:eastAsia="ko-KR"/>
        </w:rPr>
        <w:t xml:space="preserve"> NR bands </w:t>
      </w:r>
      <w:r w:rsidR="00CA710A">
        <w:rPr>
          <w:rFonts w:eastAsiaTheme="minorEastAsia"/>
          <w:bCs/>
          <w:lang w:val="en-US" w:eastAsia="ko-KR"/>
        </w:rPr>
        <w:t>is</w:t>
      </w:r>
      <w:r w:rsidR="000E0627">
        <w:rPr>
          <w:rFonts w:eastAsiaTheme="minorEastAsia"/>
          <w:bCs/>
          <w:lang w:val="en-US" w:eastAsia="ko-KR"/>
        </w:rPr>
        <w:t xml:space="preserve"> supported.</w:t>
      </w:r>
    </w:p>
    <w:p w14:paraId="7A157F7D" w14:textId="788A56C3" w:rsidR="000E0627" w:rsidRDefault="000E0627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 xml:space="preserve">Case </w:t>
      </w:r>
      <w:r w:rsidR="00CA710A">
        <w:rPr>
          <w:lang w:val="en-US"/>
        </w:rPr>
        <w:t>1</w:t>
      </w:r>
      <w:r>
        <w:rPr>
          <w:lang w:val="en-US"/>
        </w:rPr>
        <w:t xml:space="preserve"> : PC3 NR</w:t>
      </w:r>
      <w:r>
        <w:t xml:space="preserve"> FDD + PC1.5 NR TDD (UL-MIMO or Tx Diversity)</w:t>
      </w:r>
    </w:p>
    <w:p w14:paraId="653BB875" w14:textId="77777777" w:rsidR="00CA710A" w:rsidRDefault="00CA710A" w:rsidP="00B62E91">
      <w:pPr>
        <w:pStyle w:val="a0"/>
        <w:ind w:left="760"/>
        <w:rPr>
          <w:lang w:eastAsia="ko-KR"/>
        </w:rPr>
      </w:pPr>
    </w:p>
    <w:p w14:paraId="45C595EC" w14:textId="77777777" w:rsidR="00CA710A" w:rsidRDefault="00CA710A" w:rsidP="00FE5DCE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additional combination(s) of PC and NR bands to be supported need to be decided in Rel-19 from the following combinations.</w:t>
      </w:r>
    </w:p>
    <w:p w14:paraId="61761E2B" w14:textId="2C1C6828" w:rsidR="00CA710A" w:rsidRDefault="00CA710A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2 : PC2 NR</w:t>
      </w:r>
      <w:r>
        <w:t xml:space="preserve"> FDD + PC1.5 NR TDD (UL-MIMO or Tx Diversity)</w:t>
      </w:r>
    </w:p>
    <w:p w14:paraId="5354D868" w14:textId="708C2902" w:rsidR="00CA710A" w:rsidRDefault="00CA710A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3 : PC2 NR</w:t>
      </w:r>
      <w:r>
        <w:t xml:space="preserve"> FDD + PC2 NR TDD (UL-MIMO or Tx Diversity)</w:t>
      </w:r>
    </w:p>
    <w:p w14:paraId="4F1AB74F" w14:textId="55D81DA4" w:rsidR="00CA710A" w:rsidRDefault="00CA710A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4 : PC3 NR</w:t>
      </w:r>
      <w:r>
        <w:t xml:space="preserve"> TDD + PC1.5 NR TDD (UL-MIMO or Tx Diversity)</w:t>
      </w:r>
    </w:p>
    <w:p w14:paraId="3DFDAAB3" w14:textId="1DCD0F1B" w:rsidR="00CA710A" w:rsidRDefault="00CA710A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5 : PC2 NR</w:t>
      </w:r>
      <w:r>
        <w:t xml:space="preserve"> TDD + PC1.5 NR TDD (UL-MIMO or Tx Diversity)</w:t>
      </w:r>
    </w:p>
    <w:p w14:paraId="00C3FBF8" w14:textId="6872827D" w:rsidR="00CA710A" w:rsidRDefault="00CA710A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6 : PC2 NR</w:t>
      </w:r>
      <w:r>
        <w:t xml:space="preserve"> TDD + PC2 NR TDD (UL-MIMO or Tx Diversity)</w:t>
      </w:r>
    </w:p>
    <w:p w14:paraId="5A13C862" w14:textId="600FB794" w:rsidR="00CF03D0" w:rsidRDefault="00CF03D0" w:rsidP="00FE5DCE">
      <w:pPr>
        <w:pStyle w:val="a0"/>
        <w:rPr>
          <w:rFonts w:eastAsia="SimSun"/>
          <w:bCs/>
          <w:lang w:val="sv-SE" w:eastAsia="zh-CN"/>
        </w:rPr>
      </w:pPr>
    </w:p>
    <w:p w14:paraId="2FC3CA00" w14:textId="5DBE4E3E" w:rsidR="007F3523" w:rsidRDefault="007F3523" w:rsidP="00FE5DCE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 w:hint="eastAsia"/>
          <w:bCs/>
          <w:lang w:val="sv-SE" w:eastAsia="ko-KR"/>
        </w:rPr>
        <w:t xml:space="preserve">Among </w:t>
      </w:r>
      <w:r>
        <w:rPr>
          <w:rFonts w:eastAsiaTheme="minorEastAsia"/>
          <w:bCs/>
          <w:lang w:val="sv-SE" w:eastAsia="ko-KR"/>
        </w:rPr>
        <w:t xml:space="preserve">the </w:t>
      </w:r>
      <w:r>
        <w:rPr>
          <w:rFonts w:eastAsiaTheme="minorEastAsia" w:hint="eastAsia"/>
          <w:bCs/>
          <w:lang w:val="sv-SE" w:eastAsia="ko-KR"/>
        </w:rPr>
        <w:t xml:space="preserve">cases, </w:t>
      </w:r>
      <w:r>
        <w:rPr>
          <w:rFonts w:eastAsiaTheme="minorEastAsia"/>
          <w:bCs/>
          <w:lang w:val="sv-SE" w:eastAsia="ko-KR"/>
        </w:rPr>
        <w:t xml:space="preserve">the total maximum output power can be higher than 29dBm in </w:t>
      </w:r>
      <w:r w:rsidR="00AE431E">
        <w:rPr>
          <w:rFonts w:eastAsiaTheme="minorEastAsia"/>
          <w:bCs/>
          <w:lang w:val="sv-SE" w:eastAsia="ko-KR"/>
        </w:rPr>
        <w:t xml:space="preserve">case </w:t>
      </w:r>
      <w:r w:rsidR="00CA710A">
        <w:rPr>
          <w:rFonts w:eastAsiaTheme="minorEastAsia"/>
          <w:bCs/>
          <w:lang w:val="sv-SE" w:eastAsia="ko-KR"/>
        </w:rPr>
        <w:t>1, case 2, case 4</w:t>
      </w:r>
      <w:r>
        <w:rPr>
          <w:rFonts w:eastAsiaTheme="minorEastAsia"/>
          <w:bCs/>
          <w:lang w:val="sv-SE" w:eastAsia="ko-KR"/>
        </w:rPr>
        <w:t xml:space="preserve"> and </w:t>
      </w:r>
      <w:r w:rsidR="00AE431E">
        <w:rPr>
          <w:rFonts w:eastAsiaTheme="minorEastAsia"/>
          <w:bCs/>
          <w:lang w:val="sv-SE" w:eastAsia="ko-KR"/>
        </w:rPr>
        <w:t xml:space="preserve">case </w:t>
      </w:r>
      <w:r w:rsidR="00CA710A">
        <w:rPr>
          <w:rFonts w:eastAsiaTheme="minorEastAsia"/>
          <w:bCs/>
          <w:lang w:val="sv-SE" w:eastAsia="ko-KR"/>
        </w:rPr>
        <w:t>5</w:t>
      </w:r>
      <w:r>
        <w:rPr>
          <w:rFonts w:eastAsiaTheme="minorEastAsia"/>
          <w:bCs/>
          <w:lang w:val="sv-SE" w:eastAsia="ko-KR"/>
        </w:rPr>
        <w:t>.</w:t>
      </w:r>
      <w:r w:rsidR="00AE431E">
        <w:rPr>
          <w:rFonts w:eastAsiaTheme="minorEastAsia"/>
          <w:bCs/>
          <w:lang w:val="sv-SE" w:eastAsia="ko-KR"/>
        </w:rPr>
        <w:t xml:space="preserve"> The difference from 29dBm is 0.97dB</w:t>
      </w:r>
      <w:r w:rsidR="00CA710A">
        <w:rPr>
          <w:rFonts w:eastAsiaTheme="minorEastAsia"/>
          <w:bCs/>
          <w:lang w:val="sv-SE" w:eastAsia="ko-KR"/>
        </w:rPr>
        <w:t xml:space="preserve"> for case 1 and case 4</w:t>
      </w:r>
      <w:r w:rsidR="00AE431E">
        <w:rPr>
          <w:rFonts w:eastAsiaTheme="minorEastAsia"/>
          <w:bCs/>
          <w:lang w:val="sv-SE" w:eastAsia="ko-KR"/>
        </w:rPr>
        <w:t xml:space="preserve"> and 1.76dB </w:t>
      </w:r>
      <w:r w:rsidR="00CA710A">
        <w:rPr>
          <w:rFonts w:eastAsiaTheme="minorEastAsia"/>
          <w:bCs/>
          <w:lang w:val="sv-SE" w:eastAsia="ko-KR"/>
        </w:rPr>
        <w:t>for case 2 and case 5</w:t>
      </w:r>
      <w:r w:rsidR="00AE431E">
        <w:rPr>
          <w:rFonts w:eastAsiaTheme="minorEastAsia"/>
          <w:bCs/>
          <w:lang w:val="sv-SE" w:eastAsia="ko-KR"/>
        </w:rPr>
        <w:t>.</w:t>
      </w:r>
    </w:p>
    <w:p w14:paraId="30C2D1C9" w14:textId="68CC7CC2" w:rsidR="007F3523" w:rsidRDefault="00B0652F" w:rsidP="0002239D">
      <w:pPr>
        <w:pStyle w:val="a0"/>
        <w:numPr>
          <w:ilvl w:val="0"/>
          <w:numId w:val="23"/>
        </w:numPr>
        <w:rPr>
          <w:lang w:eastAsia="ko-KR"/>
        </w:rPr>
      </w:pPr>
      <w:r>
        <w:t xml:space="preserve">Case 1 &amp; Case 4 : </w:t>
      </w:r>
      <w:r w:rsidR="007F3523">
        <w:t xml:space="preserve">23dBm + </w:t>
      </w:r>
      <w:r>
        <w:t xml:space="preserve">29dBm </w:t>
      </w:r>
      <w:r w:rsidR="007F3523">
        <w:t>= 29.97 dBm</w:t>
      </w:r>
    </w:p>
    <w:p w14:paraId="3CF6E64F" w14:textId="79E78564" w:rsidR="007F3523" w:rsidRDefault="00B0652F" w:rsidP="0002239D">
      <w:pPr>
        <w:pStyle w:val="a0"/>
        <w:numPr>
          <w:ilvl w:val="0"/>
          <w:numId w:val="23"/>
        </w:numPr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 xml:space="preserve">Case 2 &amp; Case 5 : </w:t>
      </w:r>
      <w:r w:rsidR="007F3523">
        <w:rPr>
          <w:rFonts w:eastAsiaTheme="minorEastAsia" w:hint="eastAsia"/>
          <w:bCs/>
          <w:lang w:val="en-US" w:eastAsia="ko-KR"/>
        </w:rPr>
        <w:t xml:space="preserve">26dBm + </w:t>
      </w:r>
      <w:r>
        <w:rPr>
          <w:rFonts w:eastAsiaTheme="minorEastAsia"/>
          <w:bCs/>
          <w:lang w:val="en-US" w:eastAsia="ko-KR"/>
        </w:rPr>
        <w:t>29</w:t>
      </w:r>
      <w:r>
        <w:rPr>
          <w:rFonts w:eastAsiaTheme="minorEastAsia" w:hint="eastAsia"/>
          <w:bCs/>
          <w:lang w:val="en-US" w:eastAsia="ko-KR"/>
        </w:rPr>
        <w:t>dBm</w:t>
      </w:r>
      <w:r>
        <w:rPr>
          <w:rFonts w:eastAsiaTheme="minorEastAsia"/>
          <w:bCs/>
          <w:lang w:val="en-US" w:eastAsia="ko-KR"/>
        </w:rPr>
        <w:t xml:space="preserve">  </w:t>
      </w:r>
      <w:r w:rsidR="007F3523">
        <w:rPr>
          <w:rFonts w:eastAsiaTheme="minorEastAsia"/>
          <w:bCs/>
          <w:lang w:val="en-US" w:eastAsia="ko-KR"/>
        </w:rPr>
        <w:t>= 30.76 dBm</w:t>
      </w:r>
    </w:p>
    <w:p w14:paraId="5602A2BF" w14:textId="0B3962EA" w:rsidR="007F3523" w:rsidRDefault="007F3523" w:rsidP="00FE5DCE">
      <w:pPr>
        <w:pStyle w:val="a0"/>
        <w:rPr>
          <w:rFonts w:eastAsiaTheme="minorEastAsia"/>
          <w:bCs/>
          <w:lang w:val="sv-SE" w:eastAsia="ko-KR"/>
        </w:rPr>
      </w:pPr>
    </w:p>
    <w:p w14:paraId="4C963B4F" w14:textId="7ABA8B6E" w:rsidR="00AE431E" w:rsidRDefault="00AE431E" w:rsidP="00FE5DCE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val="sv-SE" w:eastAsia="ko-KR"/>
        </w:rPr>
        <w:t>If</w:t>
      </w:r>
      <w:r w:rsidR="0043653D">
        <w:rPr>
          <w:rFonts w:eastAsiaTheme="minorEastAsia"/>
          <w:bCs/>
          <w:lang w:val="sv-SE" w:eastAsia="ko-KR"/>
        </w:rPr>
        <w:t xml:space="preserve"> higherPowerLimit is configured, </w:t>
      </w:r>
      <w:r>
        <w:rPr>
          <w:rFonts w:eastAsiaTheme="minorEastAsia"/>
          <w:bCs/>
          <w:lang w:val="sv-SE" w:eastAsia="ko-KR"/>
        </w:rPr>
        <w:t>P</w:t>
      </w:r>
      <w:r w:rsidRPr="00AE431E">
        <w:rPr>
          <w:rFonts w:eastAsiaTheme="minorEastAsia"/>
          <w:bCs/>
          <w:vertAlign w:val="subscript"/>
          <w:lang w:val="sv-SE" w:eastAsia="ko-KR"/>
        </w:rPr>
        <w:t>Power class, CA</w:t>
      </w:r>
      <w:r>
        <w:rPr>
          <w:rFonts w:eastAsiaTheme="minorEastAsia"/>
          <w:bCs/>
          <w:lang w:val="sv-SE" w:eastAsia="ko-KR"/>
        </w:rPr>
        <w:t xml:space="preserve"> is replaced with 29.97dBm </w:t>
      </w:r>
      <w:r w:rsidR="00B0652F">
        <w:rPr>
          <w:rFonts w:eastAsiaTheme="minorEastAsia"/>
          <w:bCs/>
          <w:lang w:val="sv-SE" w:eastAsia="ko-KR"/>
        </w:rPr>
        <w:t xml:space="preserve">for case 1 and case 4 </w:t>
      </w:r>
      <w:r>
        <w:rPr>
          <w:rFonts w:eastAsiaTheme="minorEastAsia"/>
          <w:bCs/>
          <w:lang w:val="sv-SE" w:eastAsia="ko-KR"/>
        </w:rPr>
        <w:t xml:space="preserve">and 30.76dBm </w:t>
      </w:r>
      <w:r w:rsidR="00B0652F">
        <w:rPr>
          <w:rFonts w:eastAsiaTheme="minorEastAsia"/>
          <w:bCs/>
          <w:lang w:val="sv-SE" w:eastAsia="ko-KR"/>
        </w:rPr>
        <w:t>for case 2 and case 5</w:t>
      </w:r>
      <w:r>
        <w:rPr>
          <w:rFonts w:eastAsiaTheme="minorEastAsia"/>
          <w:bCs/>
          <w:lang w:val="sv-SE" w:eastAsia="ko-KR"/>
        </w:rPr>
        <w:t>.</w:t>
      </w:r>
    </w:p>
    <w:p w14:paraId="72745B81" w14:textId="76A78048" w:rsidR="0011578E" w:rsidRDefault="0011578E" w:rsidP="0011578E">
      <w:pPr>
        <w:pStyle w:val="a0"/>
        <w:rPr>
          <w:rFonts w:eastAsia="SimSun"/>
          <w:bCs/>
          <w:lang w:val="sv-SE" w:eastAsia="zh-CN"/>
        </w:rPr>
      </w:pPr>
    </w:p>
    <w:p w14:paraId="0DC8FFFB" w14:textId="77777777" w:rsidR="001E0AE5" w:rsidRPr="001A0464" w:rsidRDefault="00437A99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2Tx, </w:t>
      </w:r>
    </w:p>
    <w:p w14:paraId="66FA380D" w14:textId="0B001CA9" w:rsidR="007D4996" w:rsidRDefault="007D4996" w:rsidP="007D4996">
      <w:pPr>
        <w:pStyle w:val="a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the following combination of PC for E-UTRA band and PC for NR band is supported.</w:t>
      </w:r>
    </w:p>
    <w:p w14:paraId="5065CB80" w14:textId="734391F2" w:rsidR="007D4996" w:rsidRDefault="007D4996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1 : PC3 E-UTRA</w:t>
      </w:r>
      <w:r>
        <w:t xml:space="preserve"> FDD + PC3 NR TDD </w:t>
      </w:r>
    </w:p>
    <w:p w14:paraId="6F247D7E" w14:textId="699E523A" w:rsidR="007D4996" w:rsidRDefault="007D4996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lastRenderedPageBreak/>
        <w:t>Case 2 : PC3 E-UTRA</w:t>
      </w:r>
      <w:r>
        <w:t xml:space="preserve"> FDD + PC2 NR TDD </w:t>
      </w:r>
    </w:p>
    <w:p w14:paraId="279349AA" w14:textId="419974E5" w:rsidR="007D4996" w:rsidRDefault="007D4996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3 : PC3 E-UTRA</w:t>
      </w:r>
      <w:r>
        <w:t xml:space="preserve"> TDD + PC3 NR TDD </w:t>
      </w:r>
    </w:p>
    <w:p w14:paraId="587DB48E" w14:textId="51964FE4" w:rsidR="007D4996" w:rsidRDefault="007D4996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4 : PC3 E-UTRA</w:t>
      </w:r>
      <w:r>
        <w:t xml:space="preserve"> TDD + PC2 NR TDD </w:t>
      </w:r>
    </w:p>
    <w:p w14:paraId="41B20F1A" w14:textId="7818B839" w:rsidR="007D4996" w:rsidRDefault="007D4996" w:rsidP="00437A99">
      <w:pPr>
        <w:pStyle w:val="a0"/>
        <w:rPr>
          <w:rFonts w:eastAsiaTheme="minorEastAsia"/>
          <w:bCs/>
          <w:lang w:eastAsia="ko-KR"/>
        </w:rPr>
      </w:pPr>
    </w:p>
    <w:p w14:paraId="7566917E" w14:textId="7AE88768" w:rsidR="003E26D6" w:rsidRDefault="003E26D6" w:rsidP="003E26D6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additional combination(s) to be supported need to be decided in Rel-19 from the following combinations.</w:t>
      </w:r>
    </w:p>
    <w:p w14:paraId="17C983D8" w14:textId="1C4B0760" w:rsidR="003E26D6" w:rsidRDefault="003E26D6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5 : PC3 E-UTRA</w:t>
      </w:r>
      <w:r>
        <w:t xml:space="preserve"> FDD + PC3 NR FDD </w:t>
      </w:r>
    </w:p>
    <w:p w14:paraId="28D3AC3E" w14:textId="52171404" w:rsidR="003E26D6" w:rsidRDefault="003E26D6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6 : PC3 E-UTRA</w:t>
      </w:r>
      <w:r>
        <w:t xml:space="preserve"> FDD + PC2 NR FDD </w:t>
      </w:r>
    </w:p>
    <w:p w14:paraId="5B8397E5" w14:textId="5800C924" w:rsidR="003E26D6" w:rsidRDefault="003E26D6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7 : PC2 E-UTRA</w:t>
      </w:r>
      <w:r>
        <w:t xml:space="preserve"> TDD + PC3 NR TDD </w:t>
      </w:r>
    </w:p>
    <w:p w14:paraId="2FDAB6E2" w14:textId="5E735B2B" w:rsidR="00973FDB" w:rsidRDefault="00973FDB" w:rsidP="00F123E2">
      <w:pPr>
        <w:pStyle w:val="a0"/>
        <w:rPr>
          <w:lang w:eastAsia="ko-KR"/>
        </w:rPr>
      </w:pPr>
    </w:p>
    <w:p w14:paraId="0AEC5A07" w14:textId="5F93919B" w:rsidR="00F123E2" w:rsidRDefault="00F123E2" w:rsidP="00F123E2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 w:hint="eastAsia"/>
          <w:bCs/>
          <w:lang w:val="sv-SE" w:eastAsia="ko-KR"/>
        </w:rPr>
        <w:t xml:space="preserve">Among </w:t>
      </w:r>
      <w:r>
        <w:rPr>
          <w:rFonts w:eastAsiaTheme="minorEastAsia"/>
          <w:bCs/>
          <w:lang w:val="sv-SE" w:eastAsia="ko-KR"/>
        </w:rPr>
        <w:t xml:space="preserve">the </w:t>
      </w:r>
      <w:r>
        <w:rPr>
          <w:rFonts w:eastAsiaTheme="minorEastAsia" w:hint="eastAsia"/>
          <w:bCs/>
          <w:lang w:val="sv-SE" w:eastAsia="ko-KR"/>
        </w:rPr>
        <w:t xml:space="preserve">cases, </w:t>
      </w:r>
      <w:r>
        <w:rPr>
          <w:rFonts w:eastAsiaTheme="minorEastAsia"/>
          <w:bCs/>
          <w:lang w:val="sv-SE" w:eastAsia="ko-KR"/>
        </w:rPr>
        <w:t>the total maximum output power can be higher than 26dBm in case 2, case 4, case 6 and case 7. The difference from 26dBm is 1.76dB for the cases.</w:t>
      </w:r>
    </w:p>
    <w:p w14:paraId="284673BE" w14:textId="5D82B5DB" w:rsidR="00F123E2" w:rsidRDefault="00F123E2" w:rsidP="0002239D">
      <w:pPr>
        <w:pStyle w:val="a0"/>
        <w:numPr>
          <w:ilvl w:val="0"/>
          <w:numId w:val="23"/>
        </w:numPr>
        <w:rPr>
          <w:lang w:eastAsia="ko-KR"/>
        </w:rPr>
      </w:pPr>
      <w:r>
        <w:t>Case 2 &amp; Case 4 &amp; Case6 &amp; Case 7 : 23dBm + 26dBm = 27.76 dBm</w:t>
      </w:r>
    </w:p>
    <w:p w14:paraId="02CCFA4C" w14:textId="77777777" w:rsidR="00F123E2" w:rsidRDefault="00F123E2" w:rsidP="00F123E2">
      <w:pPr>
        <w:pStyle w:val="a0"/>
        <w:rPr>
          <w:rFonts w:eastAsiaTheme="minorEastAsia"/>
          <w:bCs/>
          <w:lang w:eastAsia="ko-KR"/>
        </w:rPr>
      </w:pPr>
    </w:p>
    <w:p w14:paraId="22A8470C" w14:textId="010B1D43" w:rsidR="00F123E2" w:rsidRDefault="00F123E2" w:rsidP="00F123E2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val="sv-SE" w:eastAsia="ko-KR"/>
        </w:rPr>
        <w:t>If higherPowerLimitMRDC is configured, P</w:t>
      </w:r>
      <w:r w:rsidRPr="00AE431E">
        <w:rPr>
          <w:rFonts w:eastAsiaTheme="minorEastAsia"/>
          <w:bCs/>
          <w:vertAlign w:val="subscript"/>
          <w:lang w:val="sv-SE" w:eastAsia="ko-KR"/>
        </w:rPr>
        <w:t xml:space="preserve">Power class, </w:t>
      </w:r>
      <w:r>
        <w:rPr>
          <w:rFonts w:eastAsiaTheme="minorEastAsia"/>
          <w:bCs/>
          <w:vertAlign w:val="subscript"/>
          <w:lang w:val="sv-SE" w:eastAsia="ko-KR"/>
        </w:rPr>
        <w:t>EN-DC</w:t>
      </w:r>
      <w:r>
        <w:rPr>
          <w:rFonts w:eastAsiaTheme="minorEastAsia"/>
          <w:bCs/>
          <w:lang w:val="sv-SE" w:eastAsia="ko-KR"/>
        </w:rPr>
        <w:t xml:space="preserve"> is replaced with 27.76dBm for the cases.</w:t>
      </w:r>
    </w:p>
    <w:p w14:paraId="3428CE71" w14:textId="4E6F4CD0" w:rsidR="002D6DCA" w:rsidRPr="00F123E2" w:rsidRDefault="002D6DCA" w:rsidP="009C1921">
      <w:pPr>
        <w:pStyle w:val="a0"/>
        <w:rPr>
          <w:lang w:val="sv-SE" w:eastAsia="ko-KR"/>
        </w:rPr>
      </w:pPr>
    </w:p>
    <w:p w14:paraId="75F80DDD" w14:textId="1D0438AA" w:rsidR="00615124" w:rsidRPr="001A0464" w:rsidRDefault="00615124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two band EN-DC with 2Tx, </w:t>
      </w:r>
    </w:p>
    <w:p w14:paraId="52F48A98" w14:textId="77777777" w:rsidR="001B0184" w:rsidRDefault="001B0184" w:rsidP="001B0184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it is not supported.</w:t>
      </w:r>
      <w:r w:rsidRPr="001B0184">
        <w:rPr>
          <w:rFonts w:eastAsiaTheme="minorEastAsia"/>
          <w:bCs/>
          <w:lang w:eastAsia="ko-KR"/>
        </w:rPr>
        <w:t xml:space="preserve"> </w:t>
      </w:r>
    </w:p>
    <w:p w14:paraId="60B3C1BF" w14:textId="31ACF30A" w:rsidR="001B0184" w:rsidRDefault="001B0184" w:rsidP="001B0184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following combination needs to be decided whether to be supported in Rel-19.</w:t>
      </w:r>
    </w:p>
    <w:p w14:paraId="4DF328D0" w14:textId="50E6ECD7" w:rsidR="001B0184" w:rsidRDefault="001B0184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1 : PC2 E-UTRA</w:t>
      </w:r>
      <w:r>
        <w:t xml:space="preserve"> TDD + PC2 NR TDD </w:t>
      </w:r>
    </w:p>
    <w:p w14:paraId="02766DC9" w14:textId="77777777" w:rsidR="00F123E2" w:rsidRDefault="00F123E2" w:rsidP="00F123E2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The increasing high power limit does not apply to both cases.</w:t>
      </w:r>
    </w:p>
    <w:p w14:paraId="645CDDC2" w14:textId="6CB83E24" w:rsidR="00FC271E" w:rsidRPr="00B62E91" w:rsidRDefault="00FC271E" w:rsidP="009C1921">
      <w:pPr>
        <w:pStyle w:val="a0"/>
        <w:rPr>
          <w:lang w:val="sv-SE" w:eastAsia="ko-KR"/>
        </w:rPr>
      </w:pPr>
    </w:p>
    <w:p w14:paraId="4B4DB34A" w14:textId="13CD2D25" w:rsidR="00FE1346" w:rsidRPr="001A0464" w:rsidRDefault="00FE1346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3Tx, </w:t>
      </w:r>
    </w:p>
    <w:p w14:paraId="6455B91C" w14:textId="77777777" w:rsidR="008B27EB" w:rsidRDefault="008B27EB" w:rsidP="008B27EB">
      <w:pPr>
        <w:pStyle w:val="a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the following combination of PC for E-UTRA band and PC for NR band is supported.</w:t>
      </w:r>
    </w:p>
    <w:p w14:paraId="46573DDD" w14:textId="71B26A97" w:rsidR="00E310E7" w:rsidRDefault="00E310E7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1 : PC3 E-UTRA</w:t>
      </w:r>
      <w:r>
        <w:t xml:space="preserve"> FDD + PC3 NR TDD (UL-MIMO or Tx diversity)</w:t>
      </w:r>
    </w:p>
    <w:p w14:paraId="46191933" w14:textId="67040DBA" w:rsidR="00E310E7" w:rsidRDefault="00E310E7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2 : PC3 E-UTRA</w:t>
      </w:r>
      <w:r>
        <w:t xml:space="preserve"> FDD + PC2 NR TDD (UL-MIMO or Tx diversity)</w:t>
      </w:r>
    </w:p>
    <w:p w14:paraId="4BE89B4F" w14:textId="1AD98D24" w:rsidR="00E310E7" w:rsidRDefault="00E310E7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3 : PC3 E-UTRA</w:t>
      </w:r>
      <w:r>
        <w:t xml:space="preserve"> TDD + PC3 NR TDD (UL-MIMO or Tx diversity)</w:t>
      </w:r>
    </w:p>
    <w:p w14:paraId="359B011D" w14:textId="075E3B57" w:rsidR="00E310E7" w:rsidRDefault="00E310E7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4 : PC3 E-UTRA</w:t>
      </w:r>
      <w:r>
        <w:t xml:space="preserve"> TDD + PC2 NR TDD (UL-MIMO or Tx diversity)</w:t>
      </w:r>
    </w:p>
    <w:p w14:paraId="18C3BB32" w14:textId="77777777" w:rsidR="00E310E7" w:rsidRDefault="00E310E7" w:rsidP="00E310E7">
      <w:pPr>
        <w:pStyle w:val="a0"/>
        <w:rPr>
          <w:rFonts w:eastAsiaTheme="minorEastAsia"/>
          <w:bCs/>
          <w:lang w:eastAsia="ko-KR"/>
        </w:rPr>
      </w:pPr>
    </w:p>
    <w:p w14:paraId="4F9B9EEE" w14:textId="4444A6E7" w:rsidR="00E310E7" w:rsidRDefault="00E310E7" w:rsidP="00E310E7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additional combination(s) to be supported need to be decided in Rel-19 from the following combinations.</w:t>
      </w:r>
    </w:p>
    <w:p w14:paraId="202CEA3A" w14:textId="5B8E878B" w:rsidR="00E310E7" w:rsidRDefault="00E310E7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5 : PC3 E-UTRA</w:t>
      </w:r>
      <w:r>
        <w:t xml:space="preserve"> FDD + PC3 NR FDD (UL-MIMO or Tx diversity)</w:t>
      </w:r>
    </w:p>
    <w:p w14:paraId="76227DC5" w14:textId="4C1605E8" w:rsidR="00E310E7" w:rsidRDefault="00E310E7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6 : PC3 E-UTRA</w:t>
      </w:r>
      <w:r>
        <w:t xml:space="preserve"> FDD + PC2 NR FDD (UL-MIMO or Tx diversity)</w:t>
      </w:r>
    </w:p>
    <w:p w14:paraId="243FF271" w14:textId="57494C59" w:rsidR="00E310E7" w:rsidRDefault="00E310E7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7 : PC2 E-UTRA</w:t>
      </w:r>
      <w:r>
        <w:t xml:space="preserve"> TDD + PC3 NR TDD (UL-MIMO or Tx diversity)</w:t>
      </w:r>
    </w:p>
    <w:p w14:paraId="0DFE9FD4" w14:textId="03072860" w:rsidR="00FE1346" w:rsidRDefault="00FE1346" w:rsidP="009C1921">
      <w:pPr>
        <w:pStyle w:val="a0"/>
        <w:rPr>
          <w:lang w:val="en-US" w:eastAsia="ko-KR"/>
        </w:rPr>
      </w:pPr>
    </w:p>
    <w:p w14:paraId="7986FDF0" w14:textId="77777777" w:rsidR="00F123E2" w:rsidRDefault="00F123E2" w:rsidP="00F123E2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 w:hint="eastAsia"/>
          <w:bCs/>
          <w:lang w:val="sv-SE" w:eastAsia="ko-KR"/>
        </w:rPr>
        <w:t xml:space="preserve">Among </w:t>
      </w:r>
      <w:r>
        <w:rPr>
          <w:rFonts w:eastAsiaTheme="minorEastAsia"/>
          <w:bCs/>
          <w:lang w:val="sv-SE" w:eastAsia="ko-KR"/>
        </w:rPr>
        <w:t xml:space="preserve">the </w:t>
      </w:r>
      <w:r>
        <w:rPr>
          <w:rFonts w:eastAsiaTheme="minorEastAsia" w:hint="eastAsia"/>
          <w:bCs/>
          <w:lang w:val="sv-SE" w:eastAsia="ko-KR"/>
        </w:rPr>
        <w:t xml:space="preserve">cases, </w:t>
      </w:r>
      <w:r>
        <w:rPr>
          <w:rFonts w:eastAsiaTheme="minorEastAsia"/>
          <w:bCs/>
          <w:lang w:val="sv-SE" w:eastAsia="ko-KR"/>
        </w:rPr>
        <w:t>the total maximum output power can be higher than 26dBm in case 2, case 4, case 6 and case 7. The difference from 26dBm is 1.76dB for the cases.</w:t>
      </w:r>
    </w:p>
    <w:p w14:paraId="4AC8CEA2" w14:textId="77777777" w:rsidR="00F123E2" w:rsidRDefault="00F123E2" w:rsidP="0002239D">
      <w:pPr>
        <w:pStyle w:val="a0"/>
        <w:numPr>
          <w:ilvl w:val="0"/>
          <w:numId w:val="23"/>
        </w:numPr>
        <w:rPr>
          <w:lang w:eastAsia="ko-KR"/>
        </w:rPr>
      </w:pPr>
      <w:r>
        <w:t>Case 2 &amp; Case 4 &amp; Case6 &amp; Case 7 : 23dBm + 26dBm = 27.76 dBm</w:t>
      </w:r>
    </w:p>
    <w:p w14:paraId="5CD4F9FE" w14:textId="79AB6819" w:rsidR="00E310E7" w:rsidRDefault="00E310E7" w:rsidP="009C1921">
      <w:pPr>
        <w:pStyle w:val="a0"/>
        <w:rPr>
          <w:lang w:val="sv-SE" w:eastAsia="ko-KR"/>
        </w:rPr>
      </w:pPr>
    </w:p>
    <w:p w14:paraId="17C59EAA" w14:textId="77777777" w:rsidR="00F123E2" w:rsidRDefault="00F123E2" w:rsidP="00F123E2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val="sv-SE" w:eastAsia="ko-KR"/>
        </w:rPr>
        <w:t>If higherPowerLimitMRDC is configured, P</w:t>
      </w:r>
      <w:r w:rsidRPr="00AE431E">
        <w:rPr>
          <w:rFonts w:eastAsiaTheme="minorEastAsia"/>
          <w:bCs/>
          <w:vertAlign w:val="subscript"/>
          <w:lang w:val="sv-SE" w:eastAsia="ko-KR"/>
        </w:rPr>
        <w:t xml:space="preserve">Power class, </w:t>
      </w:r>
      <w:r>
        <w:rPr>
          <w:rFonts w:eastAsiaTheme="minorEastAsia"/>
          <w:bCs/>
          <w:vertAlign w:val="subscript"/>
          <w:lang w:val="sv-SE" w:eastAsia="ko-KR"/>
        </w:rPr>
        <w:t>EN-DC</w:t>
      </w:r>
      <w:r>
        <w:rPr>
          <w:rFonts w:eastAsiaTheme="minorEastAsia"/>
          <w:bCs/>
          <w:lang w:val="sv-SE" w:eastAsia="ko-KR"/>
        </w:rPr>
        <w:t xml:space="preserve"> is replaced with 27.76dBm for the cases.</w:t>
      </w:r>
    </w:p>
    <w:p w14:paraId="3FC5867F" w14:textId="77777777" w:rsidR="00F123E2" w:rsidRPr="00F123E2" w:rsidRDefault="00F123E2" w:rsidP="009C1921">
      <w:pPr>
        <w:pStyle w:val="a0"/>
        <w:rPr>
          <w:lang w:val="sv-SE" w:eastAsia="ko-KR"/>
        </w:rPr>
      </w:pPr>
    </w:p>
    <w:p w14:paraId="663AE1A3" w14:textId="6EC86C31" w:rsidR="0063048B" w:rsidRPr="001A0464" w:rsidRDefault="0063048B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two band EN-DC with 3Tx, </w:t>
      </w:r>
    </w:p>
    <w:p w14:paraId="6F176A2E" w14:textId="77777777" w:rsidR="00332308" w:rsidRDefault="00332308" w:rsidP="00332308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it is not supported.</w:t>
      </w:r>
      <w:r w:rsidRPr="001B0184">
        <w:rPr>
          <w:rFonts w:eastAsiaTheme="minorEastAsia"/>
          <w:bCs/>
          <w:lang w:eastAsia="ko-KR"/>
        </w:rPr>
        <w:t xml:space="preserve"> </w:t>
      </w:r>
    </w:p>
    <w:p w14:paraId="7D2DF907" w14:textId="441995B1" w:rsidR="00332308" w:rsidRDefault="00332308" w:rsidP="00332308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lastRenderedPageBreak/>
        <w:t>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following combination(s) needs to be decided whether to be supported in Rel-19.</w:t>
      </w:r>
    </w:p>
    <w:p w14:paraId="504CC993" w14:textId="07897725" w:rsidR="00332308" w:rsidRDefault="00332308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1 : PC3 E-UTRA</w:t>
      </w:r>
      <w:r>
        <w:t xml:space="preserve"> FDD + PC1.5 NR TDD (UL-MIMO or Tx diversity)</w:t>
      </w:r>
    </w:p>
    <w:p w14:paraId="5B8B3F84" w14:textId="551B3970" w:rsidR="00332308" w:rsidRDefault="00332308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2 : PC3 E-UTRA</w:t>
      </w:r>
      <w:r>
        <w:t xml:space="preserve"> TDD + PC1.5 NR TDD (UL-MIMO or Tx diversity)</w:t>
      </w:r>
    </w:p>
    <w:p w14:paraId="0810997A" w14:textId="307B9305" w:rsidR="00332308" w:rsidRDefault="00332308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3 : PC2 E-UTRA</w:t>
      </w:r>
      <w:r>
        <w:t xml:space="preserve"> TDD + PC1.5 NR TDD (UL-MIMO or Tx diversity)</w:t>
      </w:r>
    </w:p>
    <w:p w14:paraId="667F7599" w14:textId="0D4C4302" w:rsidR="00332308" w:rsidRDefault="00332308" w:rsidP="0002239D">
      <w:pPr>
        <w:pStyle w:val="a0"/>
        <w:numPr>
          <w:ilvl w:val="0"/>
          <w:numId w:val="23"/>
        </w:numPr>
        <w:rPr>
          <w:lang w:eastAsia="ko-KR"/>
        </w:rPr>
      </w:pPr>
      <w:r>
        <w:rPr>
          <w:lang w:val="en-US"/>
        </w:rPr>
        <w:t>Case 4 : PC2 E-UTRA</w:t>
      </w:r>
      <w:r>
        <w:t xml:space="preserve"> TDD + PC2 NR TDD (UL-MIMO or Tx diversity)</w:t>
      </w:r>
    </w:p>
    <w:p w14:paraId="596080D2" w14:textId="3935111D" w:rsidR="0063048B" w:rsidRDefault="0063048B" w:rsidP="009C1921">
      <w:pPr>
        <w:pStyle w:val="a0"/>
        <w:rPr>
          <w:lang w:val="en-US" w:eastAsia="ko-KR"/>
        </w:rPr>
      </w:pPr>
    </w:p>
    <w:p w14:paraId="4C07D6A8" w14:textId="2A59D930" w:rsidR="00F123E2" w:rsidRDefault="00F123E2" w:rsidP="00F123E2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 w:hint="eastAsia"/>
          <w:bCs/>
          <w:lang w:val="sv-SE" w:eastAsia="ko-KR"/>
        </w:rPr>
        <w:t xml:space="preserve">Among </w:t>
      </w:r>
      <w:r>
        <w:rPr>
          <w:rFonts w:eastAsiaTheme="minorEastAsia"/>
          <w:bCs/>
          <w:lang w:val="sv-SE" w:eastAsia="ko-KR"/>
        </w:rPr>
        <w:t xml:space="preserve">the </w:t>
      </w:r>
      <w:r>
        <w:rPr>
          <w:rFonts w:eastAsiaTheme="minorEastAsia" w:hint="eastAsia"/>
          <w:bCs/>
          <w:lang w:val="sv-SE" w:eastAsia="ko-KR"/>
        </w:rPr>
        <w:t xml:space="preserve">cases, </w:t>
      </w:r>
      <w:r>
        <w:rPr>
          <w:rFonts w:eastAsiaTheme="minorEastAsia"/>
          <w:bCs/>
          <w:lang w:val="sv-SE" w:eastAsia="ko-KR"/>
        </w:rPr>
        <w:t>the total maximum output power can be higher than 29dBm in case 1, case 2, and case 3. The difference from 29dBm is 0.97dB for case 1 and case 2 and 1.76dB for case 3.</w:t>
      </w:r>
    </w:p>
    <w:p w14:paraId="63C2BC7A" w14:textId="649A19CE" w:rsidR="00F123E2" w:rsidRDefault="00F123E2" w:rsidP="0002239D">
      <w:pPr>
        <w:pStyle w:val="a0"/>
        <w:numPr>
          <w:ilvl w:val="0"/>
          <w:numId w:val="23"/>
        </w:numPr>
        <w:rPr>
          <w:lang w:eastAsia="ko-KR"/>
        </w:rPr>
      </w:pPr>
      <w:r>
        <w:t>Case 1 &amp; Case 2 : 23dBm + 29dBm = 29.97 dBm</w:t>
      </w:r>
    </w:p>
    <w:p w14:paraId="40C57F2B" w14:textId="28646472" w:rsidR="00F123E2" w:rsidRDefault="00F123E2" w:rsidP="0002239D">
      <w:pPr>
        <w:pStyle w:val="a0"/>
        <w:numPr>
          <w:ilvl w:val="0"/>
          <w:numId w:val="23"/>
        </w:numPr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 xml:space="preserve">Case 3 :                 </w:t>
      </w:r>
      <w:r>
        <w:rPr>
          <w:rFonts w:eastAsiaTheme="minorEastAsia" w:hint="eastAsia"/>
          <w:bCs/>
          <w:lang w:val="en-US" w:eastAsia="ko-KR"/>
        </w:rPr>
        <w:t xml:space="preserve">26dBm + </w:t>
      </w:r>
      <w:r>
        <w:rPr>
          <w:rFonts w:eastAsiaTheme="minorEastAsia"/>
          <w:bCs/>
          <w:lang w:val="en-US" w:eastAsia="ko-KR"/>
        </w:rPr>
        <w:t>29</w:t>
      </w:r>
      <w:r>
        <w:rPr>
          <w:rFonts w:eastAsiaTheme="minorEastAsia" w:hint="eastAsia"/>
          <w:bCs/>
          <w:lang w:val="en-US" w:eastAsia="ko-KR"/>
        </w:rPr>
        <w:t>dBm</w:t>
      </w:r>
      <w:r>
        <w:rPr>
          <w:rFonts w:eastAsiaTheme="minorEastAsia"/>
          <w:bCs/>
          <w:lang w:val="en-US" w:eastAsia="ko-KR"/>
        </w:rPr>
        <w:t xml:space="preserve">  = 30.76 dBm</w:t>
      </w:r>
    </w:p>
    <w:p w14:paraId="3933353F" w14:textId="77777777" w:rsidR="00F123E2" w:rsidRDefault="00F123E2" w:rsidP="00F123E2">
      <w:pPr>
        <w:pStyle w:val="a0"/>
        <w:rPr>
          <w:rFonts w:eastAsiaTheme="minorEastAsia"/>
          <w:bCs/>
          <w:lang w:val="sv-SE" w:eastAsia="ko-KR"/>
        </w:rPr>
      </w:pPr>
    </w:p>
    <w:p w14:paraId="7C8E886D" w14:textId="32E7E08A" w:rsidR="00F123E2" w:rsidRDefault="00F123E2" w:rsidP="00F123E2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val="sv-SE" w:eastAsia="ko-KR"/>
        </w:rPr>
        <w:t>If higherPowerLimitMRDC is configured, P</w:t>
      </w:r>
      <w:r w:rsidRPr="00AE431E">
        <w:rPr>
          <w:rFonts w:eastAsiaTheme="minorEastAsia"/>
          <w:bCs/>
          <w:vertAlign w:val="subscript"/>
          <w:lang w:val="sv-SE" w:eastAsia="ko-KR"/>
        </w:rPr>
        <w:t xml:space="preserve">Power class, </w:t>
      </w:r>
      <w:r>
        <w:rPr>
          <w:rFonts w:eastAsiaTheme="minorEastAsia"/>
          <w:bCs/>
          <w:vertAlign w:val="subscript"/>
          <w:lang w:val="sv-SE" w:eastAsia="ko-KR"/>
        </w:rPr>
        <w:t>EN-DC</w:t>
      </w:r>
      <w:r>
        <w:rPr>
          <w:rFonts w:eastAsiaTheme="minorEastAsia"/>
          <w:bCs/>
          <w:lang w:val="sv-SE" w:eastAsia="ko-KR"/>
        </w:rPr>
        <w:t xml:space="preserve"> is replaced with 29.97dBm for case 1 and case 2 and 30.76dBm for case 3.</w:t>
      </w:r>
    </w:p>
    <w:p w14:paraId="47B5D978" w14:textId="62E2A375" w:rsidR="00371B82" w:rsidRDefault="00371B82" w:rsidP="00371B82">
      <w:pPr>
        <w:pStyle w:val="a0"/>
        <w:rPr>
          <w:lang w:val="sv-SE"/>
        </w:rPr>
      </w:pPr>
    </w:p>
    <w:p w14:paraId="2BA59E4A" w14:textId="63D5A3FE" w:rsidR="00F0727C" w:rsidRDefault="00F0727C" w:rsidP="00371B82">
      <w:pPr>
        <w:pStyle w:val="a0"/>
        <w:rPr>
          <w:lang w:val="sv-SE" w:eastAsia="ko-KR"/>
        </w:rPr>
      </w:pPr>
      <w:r>
        <w:rPr>
          <w:rFonts w:hint="eastAsia"/>
          <w:lang w:val="sv-SE" w:eastAsia="ko-KR"/>
        </w:rPr>
        <w:t xml:space="preserve">Based on the scenarios, Option3 is preferred. </w:t>
      </w:r>
    </w:p>
    <w:p w14:paraId="09AAB9CC" w14:textId="57EDA921" w:rsidR="00F0727C" w:rsidRDefault="00F0727C" w:rsidP="00F0727C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Consider Option 3 as the scenarios of increasing high</w:t>
      </w:r>
      <w:r w:rsidR="0085359B">
        <w:rPr>
          <w:rFonts w:eastAsia="SimSun"/>
          <w:bCs w:val="0"/>
          <w:sz w:val="20"/>
          <w:szCs w:val="20"/>
          <w:lang w:val="sv-SE" w:eastAsia="zh-CN"/>
        </w:rPr>
        <w:t>e</w:t>
      </w:r>
      <w:r>
        <w:rPr>
          <w:rFonts w:eastAsia="SimSun"/>
          <w:bCs w:val="0"/>
          <w:sz w:val="20"/>
          <w:szCs w:val="20"/>
          <w:lang w:val="sv-SE" w:eastAsia="zh-CN"/>
        </w:rPr>
        <w:t>r power limit in Rel-19.</w:t>
      </w:r>
    </w:p>
    <w:p w14:paraId="0C45BCAC" w14:textId="2ACE20F0" w:rsidR="00F0727C" w:rsidRPr="00F0727C" w:rsidRDefault="00F0727C" w:rsidP="0002239D">
      <w:pPr>
        <w:pStyle w:val="af1"/>
        <w:widowControl/>
        <w:numPr>
          <w:ilvl w:val="0"/>
          <w:numId w:val="25"/>
        </w:numPr>
        <w:wordWrap/>
        <w:autoSpaceDE/>
        <w:autoSpaceDN/>
        <w:ind w:leftChars="0"/>
        <w:rPr>
          <w:rFonts w:ascii="Times New Roman" w:eastAsia="SimSun" w:hAnsi="Times New Roman"/>
          <w:b/>
          <w:szCs w:val="20"/>
          <w:lang w:eastAsia="zh-CN"/>
        </w:rPr>
      </w:pPr>
      <w:r w:rsidRPr="00F0727C">
        <w:rPr>
          <w:rFonts w:ascii="Times New Roman" w:eastAsia="SimSun" w:hAnsi="Times New Roman"/>
          <w:b/>
          <w:szCs w:val="20"/>
          <w:lang w:eastAsia="zh-CN"/>
        </w:rPr>
        <w:t xml:space="preserve">Option 3: To consider the following eligible inter-band CA/ENDC band combination to enable increase higher power limit feature in Rel-19 </w:t>
      </w:r>
      <w:bookmarkStart w:id="5" w:name="_GoBack"/>
      <w:bookmarkEnd w:id="5"/>
    </w:p>
    <w:p w14:paraId="6A63BA58" w14:textId="77777777" w:rsidR="00F0727C" w:rsidRPr="00F0727C" w:rsidRDefault="00F0727C" w:rsidP="0002239D">
      <w:pPr>
        <w:numPr>
          <w:ilvl w:val="2"/>
          <w:numId w:val="24"/>
        </w:numPr>
        <w:ind w:left="1191" w:hanging="357"/>
        <w:jc w:val="both"/>
        <w:rPr>
          <w:rFonts w:eastAsia="SimSun"/>
          <w:b/>
          <w:lang w:eastAsia="zh-CN"/>
        </w:rPr>
      </w:pPr>
      <w:r w:rsidRPr="00F0727C">
        <w:rPr>
          <w:rFonts w:eastAsia="SimSun"/>
          <w:b/>
          <w:lang w:eastAsia="zh-CN"/>
        </w:rPr>
        <w:t>For PC2 2Tx inter-band NR CA and ENDC:</w:t>
      </w:r>
    </w:p>
    <w:p w14:paraId="0EF0B416" w14:textId="77777777" w:rsidR="00F0727C" w:rsidRPr="00F0727C" w:rsidRDefault="00F0727C" w:rsidP="0002239D">
      <w:pPr>
        <w:numPr>
          <w:ilvl w:val="3"/>
          <w:numId w:val="26"/>
        </w:numPr>
        <w:ind w:left="1775" w:hanging="357"/>
        <w:jc w:val="both"/>
        <w:rPr>
          <w:rFonts w:eastAsia="SimSun"/>
          <w:b/>
          <w:lang w:eastAsia="zh-CN"/>
        </w:rPr>
      </w:pPr>
      <w:r w:rsidRPr="00F0727C">
        <w:rPr>
          <w:rFonts w:eastAsia="SimSun"/>
          <w:b/>
          <w:lang w:eastAsia="zh-CN"/>
        </w:rPr>
        <w:t>Inter-band with intra-band UL CA in one of the bands</w:t>
      </w:r>
    </w:p>
    <w:p w14:paraId="43397BF8" w14:textId="77777777" w:rsidR="00F0727C" w:rsidRPr="00F0727C" w:rsidRDefault="00F0727C" w:rsidP="0002239D">
      <w:pPr>
        <w:numPr>
          <w:ilvl w:val="2"/>
          <w:numId w:val="24"/>
        </w:numPr>
        <w:ind w:left="1191" w:hanging="357"/>
        <w:jc w:val="both"/>
        <w:rPr>
          <w:rFonts w:eastAsia="SimSun"/>
          <w:b/>
          <w:lang w:eastAsia="zh-CN"/>
        </w:rPr>
      </w:pPr>
      <w:r w:rsidRPr="00F0727C">
        <w:rPr>
          <w:rFonts w:eastAsia="SimSun"/>
          <w:b/>
          <w:lang w:eastAsia="zh-CN"/>
        </w:rPr>
        <w:t>For HPUE 3Tx inter-band NR CA and ENDC:</w:t>
      </w:r>
    </w:p>
    <w:p w14:paraId="0F55B9FB" w14:textId="77777777" w:rsidR="00F0727C" w:rsidRPr="00F0727C" w:rsidRDefault="00F0727C" w:rsidP="0002239D">
      <w:pPr>
        <w:numPr>
          <w:ilvl w:val="3"/>
          <w:numId w:val="26"/>
        </w:numPr>
        <w:ind w:left="1775" w:hanging="357"/>
        <w:jc w:val="both"/>
        <w:rPr>
          <w:rFonts w:eastAsia="SimSun"/>
          <w:b/>
          <w:lang w:eastAsia="zh-CN"/>
        </w:rPr>
      </w:pPr>
      <w:r w:rsidRPr="00F0727C">
        <w:rPr>
          <w:rFonts w:eastAsia="SimSun"/>
          <w:b/>
          <w:lang w:eastAsia="zh-CN"/>
        </w:rPr>
        <w:t>PC2 band combination of PC3+PC2 with single carrier in each band.</w:t>
      </w:r>
    </w:p>
    <w:p w14:paraId="66CC8056" w14:textId="77777777" w:rsidR="00F0727C" w:rsidRPr="00F0727C" w:rsidRDefault="00F0727C" w:rsidP="0002239D">
      <w:pPr>
        <w:numPr>
          <w:ilvl w:val="3"/>
          <w:numId w:val="26"/>
        </w:numPr>
        <w:ind w:left="1775" w:hanging="357"/>
        <w:jc w:val="both"/>
        <w:rPr>
          <w:rFonts w:eastAsia="SimSun"/>
          <w:b/>
          <w:lang w:eastAsia="zh-CN"/>
        </w:rPr>
      </w:pPr>
      <w:r w:rsidRPr="00F0727C">
        <w:rPr>
          <w:rFonts w:eastAsia="SimSun"/>
          <w:b/>
          <w:lang w:eastAsia="zh-CN"/>
        </w:rPr>
        <w:t>PC1.5 band combination of PC3+PC1.5 with single carrier in each band.</w:t>
      </w:r>
    </w:p>
    <w:p w14:paraId="4E645F3F" w14:textId="77777777" w:rsidR="00F0727C" w:rsidRPr="00F0727C" w:rsidRDefault="00F0727C" w:rsidP="0002239D">
      <w:pPr>
        <w:numPr>
          <w:ilvl w:val="3"/>
          <w:numId w:val="26"/>
        </w:numPr>
        <w:ind w:left="1775" w:hanging="357"/>
        <w:jc w:val="both"/>
        <w:rPr>
          <w:rFonts w:eastAsia="SimSun"/>
          <w:b/>
          <w:lang w:eastAsia="zh-CN"/>
        </w:rPr>
      </w:pPr>
      <w:r w:rsidRPr="00F0727C">
        <w:rPr>
          <w:rFonts w:eastAsia="SimSun"/>
          <w:b/>
          <w:lang w:eastAsia="zh-CN"/>
        </w:rPr>
        <w:t>PC1.5 band combination of PC2+PC1.5 with single carrier in each band.</w:t>
      </w:r>
    </w:p>
    <w:p w14:paraId="7BA6E553" w14:textId="77777777" w:rsidR="00F0727C" w:rsidRPr="00F0727C" w:rsidRDefault="00F0727C" w:rsidP="00F0727C">
      <w:pPr>
        <w:spacing w:after="120"/>
        <w:ind w:firstLineChars="800" w:firstLine="1606"/>
        <w:jc w:val="both"/>
        <w:rPr>
          <w:rFonts w:eastAsia="SimSun"/>
          <w:b/>
          <w:lang w:eastAsia="zh-CN"/>
        </w:rPr>
      </w:pPr>
      <w:r w:rsidRPr="00F0727C">
        <w:rPr>
          <w:rFonts w:eastAsia="SimSun"/>
          <w:b/>
          <w:lang w:eastAsia="zh-CN"/>
        </w:rPr>
        <w:t>Note: Only PC3 is considered for LTE FDD in EN-DC</w:t>
      </w:r>
    </w:p>
    <w:p w14:paraId="46310D93" w14:textId="6218B18C" w:rsidR="00F0727C" w:rsidRDefault="00F0727C" w:rsidP="00371B82">
      <w:pPr>
        <w:pStyle w:val="a0"/>
        <w:rPr>
          <w:lang w:val="sv-SE"/>
        </w:rPr>
      </w:pPr>
    </w:p>
    <w:p w14:paraId="590F876E" w14:textId="61C75354" w:rsidR="00F0727C" w:rsidRDefault="00F0727C" w:rsidP="00F0727C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val="sv-SE" w:eastAsia="ko-KR"/>
        </w:rPr>
        <w:t>In the scenarios of increasing high power limit, the UL duty cycle needs be reduced by the boosted delta power compared with 29dBm to solve SAR problem.</w:t>
      </w:r>
    </w:p>
    <w:p w14:paraId="652B6FC2" w14:textId="21EAFA13" w:rsidR="00F0727C" w:rsidRDefault="00F0727C" w:rsidP="00F0727C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Consider </w:t>
      </w:r>
      <w:r w:rsidR="0085359B">
        <w:rPr>
          <w:rFonts w:eastAsia="SimSun"/>
          <w:bCs w:val="0"/>
          <w:sz w:val="20"/>
          <w:szCs w:val="20"/>
          <w:lang w:val="sv-SE" w:eastAsia="zh-CN"/>
        </w:rPr>
        <w:t xml:space="preserve">impact on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UL duty-cycle solution </w:t>
      </w:r>
      <w:r w:rsidR="0085359B">
        <w:rPr>
          <w:rFonts w:eastAsia="SimSun"/>
          <w:bCs w:val="0"/>
          <w:sz w:val="20"/>
          <w:szCs w:val="20"/>
          <w:lang w:val="sv-SE" w:eastAsia="zh-CN"/>
        </w:rPr>
        <w:t xml:space="preserve">for the scenarios of inceasing high power limit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when </w:t>
      </w:r>
      <w:r w:rsidRPr="004049C0">
        <w:rPr>
          <w:rFonts w:eastAsia="SimSun"/>
          <w:bCs w:val="0"/>
          <w:sz w:val="20"/>
          <w:szCs w:val="20"/>
          <w:lang w:val="sv-SE" w:eastAsia="zh-CN"/>
        </w:rPr>
        <w:t>higherPowerLimit is configured</w:t>
      </w:r>
      <w:r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7D69A5EE" w14:textId="77777777" w:rsidR="00F0727C" w:rsidRPr="00F0727C" w:rsidRDefault="00F0727C" w:rsidP="00371B82">
      <w:pPr>
        <w:pStyle w:val="a0"/>
        <w:rPr>
          <w:lang w:val="sv-SE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5D7360B7" w:rsidR="004A54BE" w:rsidRDefault="009F4030" w:rsidP="004A54BE">
      <w:pPr>
        <w:pStyle w:val="a0"/>
        <w:rPr>
          <w:rFonts w:eastAsia="바탕"/>
          <w:kern w:val="2"/>
          <w:lang w:val="en-US"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371B82">
        <w:rPr>
          <w:rFonts w:eastAsia="바탕"/>
          <w:kern w:val="2"/>
          <w:lang w:val="en-US" w:eastAsia="ko-KR"/>
        </w:rPr>
        <w:t>proposed</w:t>
      </w:r>
      <w:r w:rsidR="0057280E" w:rsidRPr="00BB5B9C">
        <w:rPr>
          <w:rFonts w:eastAsia="바탕"/>
          <w:kern w:val="2"/>
          <w:lang w:val="en-US" w:eastAsia="ko-KR"/>
        </w:rPr>
        <w:t xml:space="preserve"> </w:t>
      </w:r>
      <w:r w:rsidR="00EB2ADD">
        <w:rPr>
          <w:rFonts w:eastAsia="바탕"/>
          <w:kern w:val="2"/>
          <w:lang w:val="en-US" w:eastAsia="ko-KR"/>
        </w:rPr>
        <w:t xml:space="preserve">our view on HPUE for </w:t>
      </w:r>
      <w:r w:rsidR="0085359B">
        <w:rPr>
          <w:rFonts w:eastAsia="바탕"/>
          <w:kern w:val="2"/>
          <w:lang w:val="en-US" w:eastAsia="ko-KR"/>
        </w:rPr>
        <w:t>increasing high power limit</w:t>
      </w:r>
      <w:r w:rsidR="00B0252C">
        <w:rPr>
          <w:rFonts w:eastAsia="바탕"/>
          <w:kern w:val="2"/>
          <w:lang w:val="en-US" w:eastAsia="ko-KR"/>
        </w:rPr>
        <w:t>.</w:t>
      </w:r>
      <w:r w:rsidR="00EB2ADD">
        <w:rPr>
          <w:rFonts w:eastAsia="바탕"/>
          <w:kern w:val="2"/>
          <w:lang w:val="en-US" w:eastAsia="ko-KR"/>
        </w:rPr>
        <w:t xml:space="preserve"> The proposals are as follows.</w:t>
      </w:r>
    </w:p>
    <w:p w14:paraId="51EA84E3" w14:textId="77777777" w:rsidR="0085359B" w:rsidRDefault="0085359B" w:rsidP="0085359B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Consider Option 3 as the scenarios of increasing higher power limit in Rel-19.</w:t>
      </w:r>
    </w:p>
    <w:p w14:paraId="2CF8CCC3" w14:textId="77777777" w:rsidR="0085359B" w:rsidRPr="00F0727C" w:rsidRDefault="0085359B" w:rsidP="0002239D">
      <w:pPr>
        <w:pStyle w:val="af1"/>
        <w:widowControl/>
        <w:numPr>
          <w:ilvl w:val="0"/>
          <w:numId w:val="25"/>
        </w:numPr>
        <w:wordWrap/>
        <w:autoSpaceDE/>
        <w:autoSpaceDN/>
        <w:ind w:leftChars="0"/>
        <w:rPr>
          <w:rFonts w:ascii="Times New Roman" w:eastAsia="SimSun" w:hAnsi="Times New Roman"/>
          <w:b/>
          <w:szCs w:val="20"/>
          <w:lang w:eastAsia="zh-CN"/>
        </w:rPr>
      </w:pPr>
      <w:r w:rsidRPr="00F0727C">
        <w:rPr>
          <w:rFonts w:ascii="Times New Roman" w:eastAsia="SimSun" w:hAnsi="Times New Roman"/>
          <w:b/>
          <w:szCs w:val="20"/>
          <w:lang w:eastAsia="zh-CN"/>
        </w:rPr>
        <w:t>Option 3: To consider the following eligible inter-band CA/ENDC band combination to enable increase higher power limit feature in Rel-19 (ZTE)</w:t>
      </w:r>
    </w:p>
    <w:p w14:paraId="5FD41594" w14:textId="77777777" w:rsidR="0085359B" w:rsidRPr="00F0727C" w:rsidRDefault="0085359B" w:rsidP="0002239D">
      <w:pPr>
        <w:numPr>
          <w:ilvl w:val="2"/>
          <w:numId w:val="24"/>
        </w:numPr>
        <w:ind w:left="1191" w:hanging="357"/>
        <w:jc w:val="both"/>
        <w:rPr>
          <w:rFonts w:eastAsia="SimSun"/>
          <w:b/>
          <w:lang w:eastAsia="zh-CN"/>
        </w:rPr>
      </w:pPr>
      <w:r w:rsidRPr="00F0727C">
        <w:rPr>
          <w:rFonts w:eastAsia="SimSun"/>
          <w:b/>
          <w:lang w:eastAsia="zh-CN"/>
        </w:rPr>
        <w:t>For PC2 2Tx inter-band NR CA and ENDC:</w:t>
      </w:r>
    </w:p>
    <w:p w14:paraId="664CA634" w14:textId="77777777" w:rsidR="0085359B" w:rsidRPr="00F0727C" w:rsidRDefault="0085359B" w:rsidP="0002239D">
      <w:pPr>
        <w:numPr>
          <w:ilvl w:val="3"/>
          <w:numId w:val="26"/>
        </w:numPr>
        <w:ind w:left="1775" w:hanging="357"/>
        <w:jc w:val="both"/>
        <w:rPr>
          <w:rFonts w:eastAsia="SimSun"/>
          <w:b/>
          <w:lang w:eastAsia="zh-CN"/>
        </w:rPr>
      </w:pPr>
      <w:r w:rsidRPr="00F0727C">
        <w:rPr>
          <w:rFonts w:eastAsia="SimSun"/>
          <w:b/>
          <w:lang w:eastAsia="zh-CN"/>
        </w:rPr>
        <w:t>Inter-band with intra-band UL CA in one of the bands</w:t>
      </w:r>
    </w:p>
    <w:p w14:paraId="2591181F" w14:textId="77777777" w:rsidR="0085359B" w:rsidRPr="00F0727C" w:rsidRDefault="0085359B" w:rsidP="0002239D">
      <w:pPr>
        <w:numPr>
          <w:ilvl w:val="2"/>
          <w:numId w:val="24"/>
        </w:numPr>
        <w:ind w:left="1191" w:hanging="357"/>
        <w:jc w:val="both"/>
        <w:rPr>
          <w:rFonts w:eastAsia="SimSun"/>
          <w:b/>
          <w:lang w:eastAsia="zh-CN"/>
        </w:rPr>
      </w:pPr>
      <w:r w:rsidRPr="00F0727C">
        <w:rPr>
          <w:rFonts w:eastAsia="SimSun"/>
          <w:b/>
          <w:lang w:eastAsia="zh-CN"/>
        </w:rPr>
        <w:t>For HPUE 3Tx inter-band NR CA and ENDC:</w:t>
      </w:r>
    </w:p>
    <w:p w14:paraId="4A572112" w14:textId="77777777" w:rsidR="0085359B" w:rsidRPr="00F0727C" w:rsidRDefault="0085359B" w:rsidP="0002239D">
      <w:pPr>
        <w:numPr>
          <w:ilvl w:val="3"/>
          <w:numId w:val="26"/>
        </w:numPr>
        <w:ind w:left="1775" w:hanging="357"/>
        <w:jc w:val="both"/>
        <w:rPr>
          <w:rFonts w:eastAsia="SimSun"/>
          <w:b/>
          <w:lang w:eastAsia="zh-CN"/>
        </w:rPr>
      </w:pPr>
      <w:r w:rsidRPr="00F0727C">
        <w:rPr>
          <w:rFonts w:eastAsia="SimSun"/>
          <w:b/>
          <w:lang w:eastAsia="zh-CN"/>
        </w:rPr>
        <w:t>PC2 band combination of PC3+PC2 with single carrier in each band.</w:t>
      </w:r>
    </w:p>
    <w:p w14:paraId="0B9C9824" w14:textId="77777777" w:rsidR="0085359B" w:rsidRPr="00F0727C" w:rsidRDefault="0085359B" w:rsidP="0002239D">
      <w:pPr>
        <w:numPr>
          <w:ilvl w:val="3"/>
          <w:numId w:val="26"/>
        </w:numPr>
        <w:ind w:left="1775" w:hanging="357"/>
        <w:jc w:val="both"/>
        <w:rPr>
          <w:rFonts w:eastAsia="SimSun"/>
          <w:b/>
          <w:lang w:eastAsia="zh-CN"/>
        </w:rPr>
      </w:pPr>
      <w:r w:rsidRPr="00F0727C">
        <w:rPr>
          <w:rFonts w:eastAsia="SimSun"/>
          <w:b/>
          <w:lang w:eastAsia="zh-CN"/>
        </w:rPr>
        <w:t>PC1.5 band combination of PC3+PC1.5 with single carrier in each band.</w:t>
      </w:r>
    </w:p>
    <w:p w14:paraId="11856670" w14:textId="77777777" w:rsidR="0085359B" w:rsidRPr="00F0727C" w:rsidRDefault="0085359B" w:rsidP="0002239D">
      <w:pPr>
        <w:numPr>
          <w:ilvl w:val="3"/>
          <w:numId w:val="26"/>
        </w:numPr>
        <w:ind w:left="1775" w:hanging="357"/>
        <w:jc w:val="both"/>
        <w:rPr>
          <w:rFonts w:eastAsia="SimSun"/>
          <w:b/>
          <w:lang w:eastAsia="zh-CN"/>
        </w:rPr>
      </w:pPr>
      <w:r w:rsidRPr="00F0727C">
        <w:rPr>
          <w:rFonts w:eastAsia="SimSun"/>
          <w:b/>
          <w:lang w:eastAsia="zh-CN"/>
        </w:rPr>
        <w:t>PC1.5 band combination of PC2+PC1.5 with single carrier in each band.</w:t>
      </w:r>
    </w:p>
    <w:p w14:paraId="45B7837F" w14:textId="77777777" w:rsidR="0085359B" w:rsidRPr="00F0727C" w:rsidRDefault="0085359B" w:rsidP="0085359B">
      <w:pPr>
        <w:spacing w:after="120"/>
        <w:ind w:firstLineChars="800" w:firstLine="1606"/>
        <w:jc w:val="both"/>
        <w:rPr>
          <w:rFonts w:eastAsia="SimSun"/>
          <w:b/>
          <w:lang w:eastAsia="zh-CN"/>
        </w:rPr>
      </w:pPr>
      <w:r w:rsidRPr="00F0727C">
        <w:rPr>
          <w:rFonts w:eastAsia="SimSun"/>
          <w:b/>
          <w:lang w:eastAsia="zh-CN"/>
        </w:rPr>
        <w:t>Note: Only PC3 is considered for LTE FDD in EN-DC</w:t>
      </w:r>
    </w:p>
    <w:p w14:paraId="24CC3995" w14:textId="6C8BC6B3" w:rsidR="0085359B" w:rsidRDefault="0085359B" w:rsidP="0085359B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Consider impact on UL duty-cycle solution for the scenarios of inceasing high power limit when </w:t>
      </w:r>
      <w:r w:rsidRPr="004049C0">
        <w:rPr>
          <w:rFonts w:eastAsia="SimSun"/>
          <w:bCs w:val="0"/>
          <w:sz w:val="20"/>
          <w:szCs w:val="20"/>
          <w:lang w:val="sv-SE" w:eastAsia="zh-CN"/>
        </w:rPr>
        <w:t>higherPowerLimit is configured</w:t>
      </w:r>
      <w:r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4952BB63" w14:textId="77777777" w:rsidR="00632844" w:rsidRPr="00632844" w:rsidRDefault="00632844" w:rsidP="00632844">
      <w:pPr>
        <w:pStyle w:val="a0"/>
        <w:rPr>
          <w:rFonts w:eastAsia="SimSun"/>
          <w:lang w:val="sv-SE" w:eastAsia="zh-CN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lastRenderedPageBreak/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2"/>
    <w:bookmarkEnd w:id="3"/>
    <w:bookmarkEnd w:id="4"/>
    <w:p w14:paraId="288CA404" w14:textId="77777777" w:rsidR="004112C8" w:rsidRDefault="004112C8" w:rsidP="004112C8">
      <w:pPr>
        <w:jc w:val="both"/>
        <w:rPr>
          <w:lang w:eastAsia="zh-CN"/>
        </w:rPr>
      </w:pPr>
      <w:r>
        <w:rPr>
          <w:lang w:eastAsia="ko-KR"/>
        </w:rPr>
        <w:t>[</w:t>
      </w:r>
      <w:r w:rsidRPr="00210542">
        <w:rPr>
          <w:lang w:eastAsia="ko-KR"/>
        </w:rPr>
        <w:t>1</w:t>
      </w:r>
      <w:r w:rsidRPr="00210542">
        <w:rPr>
          <w:lang w:eastAsia="zh-CN"/>
        </w:rPr>
        <w:t xml:space="preserve">] </w:t>
      </w:r>
      <w:r>
        <w:rPr>
          <w:lang w:eastAsia="zh-CN"/>
        </w:rPr>
        <w:t>R4</w:t>
      </w:r>
      <w:r w:rsidRPr="00D24778">
        <w:rPr>
          <w:lang w:eastAsia="zh-CN"/>
        </w:rPr>
        <w:t>-24</w:t>
      </w:r>
      <w:r>
        <w:rPr>
          <w:lang w:eastAsia="zh-CN"/>
        </w:rPr>
        <w:t>06583</w:t>
      </w:r>
      <w:r w:rsidRPr="00210542">
        <w:rPr>
          <w:lang w:eastAsia="zh-CN"/>
        </w:rPr>
        <w:t>, “</w:t>
      </w:r>
      <w:r w:rsidRPr="00A167A8">
        <w:rPr>
          <w:lang w:eastAsia="zh-CN"/>
        </w:rPr>
        <w:t>WF on HPUE UE for UL CA and EN-DC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Samsung</w:t>
      </w:r>
      <w:r w:rsidRPr="00210542">
        <w:rPr>
          <w:lang w:eastAsia="zh-CN"/>
        </w:rPr>
        <w:t xml:space="preserve"> </w:t>
      </w:r>
    </w:p>
    <w:p w14:paraId="367CE547" w14:textId="77777777" w:rsidR="004112C8" w:rsidRDefault="004112C8" w:rsidP="004112C8">
      <w:pPr>
        <w:jc w:val="both"/>
        <w:rPr>
          <w:lang w:eastAsia="zh-CN"/>
        </w:rPr>
      </w:pPr>
      <w:r>
        <w:rPr>
          <w:lang w:eastAsia="ko-KR"/>
        </w:rPr>
        <w:t>[2</w:t>
      </w:r>
      <w:r w:rsidRPr="00210542">
        <w:rPr>
          <w:lang w:eastAsia="zh-CN"/>
        </w:rPr>
        <w:t xml:space="preserve">] </w:t>
      </w:r>
      <w:r w:rsidRPr="00D24778">
        <w:rPr>
          <w:lang w:eastAsia="zh-CN"/>
        </w:rPr>
        <w:t>RP-240828</w:t>
      </w:r>
      <w:r w:rsidRPr="00210542">
        <w:rPr>
          <w:lang w:eastAsia="zh-CN"/>
        </w:rPr>
        <w:t>, “</w:t>
      </w:r>
      <w:r>
        <w:rPr>
          <w:lang w:eastAsia="zh-CN"/>
        </w:rPr>
        <w:t xml:space="preserve">New WID : </w:t>
      </w:r>
      <w:r w:rsidRPr="00D24778">
        <w:rPr>
          <w:lang w:eastAsia="zh-CN"/>
        </w:rPr>
        <w:t>UE RF enhancements for NR FR1/FR2 and EN-DC, Phase 4</w:t>
      </w:r>
      <w:r w:rsidRPr="00210542">
        <w:rPr>
          <w:lang w:eastAsia="zh-CN"/>
        </w:rPr>
        <w:t xml:space="preserve">”, </w:t>
      </w:r>
      <w:r w:rsidRPr="00D24778">
        <w:rPr>
          <w:lang w:eastAsia="zh-CN"/>
        </w:rPr>
        <w:t>Huawei, ATT</w:t>
      </w:r>
      <w:r w:rsidRPr="00210542">
        <w:rPr>
          <w:lang w:eastAsia="zh-CN"/>
        </w:rPr>
        <w:t xml:space="preserve"> </w:t>
      </w:r>
    </w:p>
    <w:p w14:paraId="707494A1" w14:textId="77777777" w:rsidR="004112C8" w:rsidRPr="00B7732C" w:rsidRDefault="004112C8" w:rsidP="004112C8">
      <w:pPr>
        <w:jc w:val="both"/>
        <w:rPr>
          <w:lang w:eastAsia="zh-CN"/>
        </w:rPr>
      </w:pPr>
      <w:r>
        <w:rPr>
          <w:lang w:eastAsia="zh-CN"/>
        </w:rPr>
        <w:t>[3] R4-2404605, “</w:t>
      </w:r>
      <w:r w:rsidRPr="00B7732C">
        <w:rPr>
          <w:lang w:eastAsia="zh-CN"/>
        </w:rPr>
        <w:t>Discussion on HPUE for CA and EN-DC</w:t>
      </w:r>
      <w:r>
        <w:rPr>
          <w:lang w:eastAsia="zh-CN"/>
        </w:rPr>
        <w:t>”, LG Electronics</w:t>
      </w:r>
    </w:p>
    <w:p w14:paraId="7708FE91" w14:textId="77777777" w:rsidR="007C68C8" w:rsidRPr="004112C8" w:rsidRDefault="007C68C8" w:rsidP="007C68C8">
      <w:pPr>
        <w:tabs>
          <w:tab w:val="left" w:pos="2127"/>
        </w:tabs>
        <w:ind w:left="2126" w:hanging="2126"/>
        <w:jc w:val="both"/>
        <w:outlineLvl w:val="0"/>
        <w:rPr>
          <w:lang w:eastAsia="zh-CN"/>
        </w:rPr>
      </w:pPr>
    </w:p>
    <w:p w14:paraId="04A42B1B" w14:textId="029D6992" w:rsidR="007A1873" w:rsidRPr="007C68C8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C68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C958C" w14:textId="77777777" w:rsidR="003D1172" w:rsidRDefault="003D1172">
      <w:r>
        <w:separator/>
      </w:r>
    </w:p>
  </w:endnote>
  <w:endnote w:type="continuationSeparator" w:id="0">
    <w:p w14:paraId="62B02637" w14:textId="77777777" w:rsidR="003D1172" w:rsidRDefault="003D1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panose1 w:val="00000000000000000000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6E4BC" w14:textId="77777777" w:rsidR="003D1172" w:rsidRDefault="003D1172">
      <w:r>
        <w:separator/>
      </w:r>
    </w:p>
  </w:footnote>
  <w:footnote w:type="continuationSeparator" w:id="0">
    <w:p w14:paraId="699B1A09" w14:textId="77777777" w:rsidR="003D1172" w:rsidRDefault="003D1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16" w15:restartNumberingAfterBreak="0">
    <w:nsid w:val="529A18A8"/>
    <w:multiLevelType w:val="multilevel"/>
    <w:tmpl w:val="457AE4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9FC73F7"/>
    <w:multiLevelType w:val="hybridMultilevel"/>
    <w:tmpl w:val="00086DFA"/>
    <w:lvl w:ilvl="0" w:tplc="641C052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1" w15:restartNumberingAfterBreak="0">
    <w:nsid w:val="66EA65AD"/>
    <w:multiLevelType w:val="hybridMultilevel"/>
    <w:tmpl w:val="C5388D1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B6F207FA">
      <w:start w:val="6"/>
      <w:numFmt w:val="bullet"/>
      <w:lvlText w:val="-"/>
      <w:lvlJc w:val="left"/>
      <w:pPr>
        <w:ind w:left="3096" w:hanging="360"/>
      </w:pPr>
      <w:rPr>
        <w:rFonts w:ascii="Times New Roman" w:eastAsia="맑은 고딕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5"/>
  </w:num>
  <w:num w:numId="4">
    <w:abstractNumId w:val="8"/>
  </w:num>
  <w:num w:numId="5">
    <w:abstractNumId w:val="13"/>
  </w:num>
  <w:num w:numId="6">
    <w:abstractNumId w:val="26"/>
  </w:num>
  <w:num w:numId="7">
    <w:abstractNumId w:val="2"/>
  </w:num>
  <w:num w:numId="8">
    <w:abstractNumId w:val="15"/>
  </w:num>
  <w:num w:numId="9">
    <w:abstractNumId w:val="20"/>
  </w:num>
  <w:num w:numId="10">
    <w:abstractNumId w:val="6"/>
  </w:num>
  <w:num w:numId="11">
    <w:abstractNumId w:val="4"/>
  </w:num>
  <w:num w:numId="12">
    <w:abstractNumId w:val="5"/>
  </w:num>
  <w:num w:numId="13">
    <w:abstractNumId w:val="12"/>
  </w:num>
  <w:num w:numId="14">
    <w:abstractNumId w:val="10"/>
  </w:num>
  <w:num w:numId="15">
    <w:abstractNumId w:val="0"/>
  </w:num>
  <w:num w:numId="16">
    <w:abstractNumId w:val="3"/>
  </w:num>
  <w:num w:numId="17">
    <w:abstractNumId w:val="23"/>
  </w:num>
  <w:num w:numId="18">
    <w:abstractNumId w:val="1"/>
  </w:num>
  <w:num w:numId="19">
    <w:abstractNumId w:val="14"/>
  </w:num>
  <w:num w:numId="20">
    <w:abstractNumId w:val="9"/>
  </w:num>
  <w:num w:numId="21">
    <w:abstractNumId w:val="22"/>
  </w:num>
  <w:num w:numId="22">
    <w:abstractNumId w:val="24"/>
  </w:num>
  <w:num w:numId="23">
    <w:abstractNumId w:val="18"/>
  </w:num>
  <w:num w:numId="24">
    <w:abstractNumId w:val="17"/>
  </w:num>
  <w:num w:numId="25">
    <w:abstractNumId w:val="19"/>
  </w:num>
  <w:num w:numId="26">
    <w:abstractNumId w:val="21"/>
  </w:num>
  <w:num w:numId="27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Mq4FAETQYtItAAAA"/>
  </w:docVars>
  <w:rsids>
    <w:rsidRoot w:val="00586410"/>
    <w:rsid w:val="00000202"/>
    <w:rsid w:val="00000C28"/>
    <w:rsid w:val="0000133C"/>
    <w:rsid w:val="00001758"/>
    <w:rsid w:val="00002082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239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6C8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0A5"/>
    <w:rsid w:val="00065751"/>
    <w:rsid w:val="00066156"/>
    <w:rsid w:val="000662E2"/>
    <w:rsid w:val="00067B1B"/>
    <w:rsid w:val="0007054A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0B55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627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5B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281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78E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0F8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0FCD"/>
    <w:rsid w:val="00140FE7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66778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5F42"/>
    <w:rsid w:val="00196E2B"/>
    <w:rsid w:val="00196F52"/>
    <w:rsid w:val="001A0464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84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E5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2EDF"/>
    <w:rsid w:val="00243427"/>
    <w:rsid w:val="00243BE9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76D"/>
    <w:rsid w:val="00280E3F"/>
    <w:rsid w:val="00281DE1"/>
    <w:rsid w:val="00281E47"/>
    <w:rsid w:val="00282309"/>
    <w:rsid w:val="002837EF"/>
    <w:rsid w:val="0028541E"/>
    <w:rsid w:val="00285D39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B7621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6DCA"/>
    <w:rsid w:val="002D7F8B"/>
    <w:rsid w:val="002E0D75"/>
    <w:rsid w:val="002E1185"/>
    <w:rsid w:val="002E1599"/>
    <w:rsid w:val="002E1B30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6C7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2308"/>
    <w:rsid w:val="003332F4"/>
    <w:rsid w:val="00333C8B"/>
    <w:rsid w:val="00334957"/>
    <w:rsid w:val="00334C75"/>
    <w:rsid w:val="00335C84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A9D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B82"/>
    <w:rsid w:val="00371F52"/>
    <w:rsid w:val="00372434"/>
    <w:rsid w:val="003739C5"/>
    <w:rsid w:val="0037428F"/>
    <w:rsid w:val="00375F1E"/>
    <w:rsid w:val="003766BC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C46"/>
    <w:rsid w:val="00386DF9"/>
    <w:rsid w:val="0038741F"/>
    <w:rsid w:val="00387CB6"/>
    <w:rsid w:val="00387EF8"/>
    <w:rsid w:val="00390FF9"/>
    <w:rsid w:val="003932EC"/>
    <w:rsid w:val="00393899"/>
    <w:rsid w:val="00393CFA"/>
    <w:rsid w:val="00394059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51D"/>
    <w:rsid w:val="003D0625"/>
    <w:rsid w:val="003D0C47"/>
    <w:rsid w:val="003D1172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5C96"/>
    <w:rsid w:val="003D7A55"/>
    <w:rsid w:val="003D7C6B"/>
    <w:rsid w:val="003E07A9"/>
    <w:rsid w:val="003E083F"/>
    <w:rsid w:val="003E0DEA"/>
    <w:rsid w:val="003E195B"/>
    <w:rsid w:val="003E249C"/>
    <w:rsid w:val="003E26D6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49C0"/>
    <w:rsid w:val="004058DC"/>
    <w:rsid w:val="0040601A"/>
    <w:rsid w:val="004063CD"/>
    <w:rsid w:val="00407419"/>
    <w:rsid w:val="00407EC8"/>
    <w:rsid w:val="004112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17B86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53D"/>
    <w:rsid w:val="00436DBC"/>
    <w:rsid w:val="00437A18"/>
    <w:rsid w:val="00437A99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2C"/>
    <w:rsid w:val="004C03C5"/>
    <w:rsid w:val="004C0F81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09E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3DF2"/>
    <w:rsid w:val="00545B40"/>
    <w:rsid w:val="00545C19"/>
    <w:rsid w:val="0054708A"/>
    <w:rsid w:val="00547204"/>
    <w:rsid w:val="005474F0"/>
    <w:rsid w:val="00547BA9"/>
    <w:rsid w:val="00550003"/>
    <w:rsid w:val="005501C3"/>
    <w:rsid w:val="005505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AF8"/>
    <w:rsid w:val="005A4F64"/>
    <w:rsid w:val="005A5193"/>
    <w:rsid w:val="005A6088"/>
    <w:rsid w:val="005A638F"/>
    <w:rsid w:val="005A67A3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088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108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124"/>
    <w:rsid w:val="006152E7"/>
    <w:rsid w:val="00615578"/>
    <w:rsid w:val="006156A1"/>
    <w:rsid w:val="00615A88"/>
    <w:rsid w:val="0061637F"/>
    <w:rsid w:val="00616899"/>
    <w:rsid w:val="00616E8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48B"/>
    <w:rsid w:val="00630CDC"/>
    <w:rsid w:val="00630DD5"/>
    <w:rsid w:val="006326AB"/>
    <w:rsid w:val="00632844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585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122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3C51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533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1E95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17635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27E17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4245"/>
    <w:rsid w:val="00754436"/>
    <w:rsid w:val="007554CE"/>
    <w:rsid w:val="00756256"/>
    <w:rsid w:val="00756C5B"/>
    <w:rsid w:val="007603A3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3BC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2B1D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95F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996"/>
    <w:rsid w:val="007D4F74"/>
    <w:rsid w:val="007D6B82"/>
    <w:rsid w:val="007D6C23"/>
    <w:rsid w:val="007D7D37"/>
    <w:rsid w:val="007D7E15"/>
    <w:rsid w:val="007E041C"/>
    <w:rsid w:val="007E09C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3523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4C73"/>
    <w:rsid w:val="00805088"/>
    <w:rsid w:val="00805217"/>
    <w:rsid w:val="008053D0"/>
    <w:rsid w:val="00806B01"/>
    <w:rsid w:val="00806CB0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59C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1CA4"/>
    <w:rsid w:val="00852478"/>
    <w:rsid w:val="00852526"/>
    <w:rsid w:val="008531AA"/>
    <w:rsid w:val="0085359B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6DCC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79E9"/>
    <w:rsid w:val="008B08A4"/>
    <w:rsid w:val="008B168E"/>
    <w:rsid w:val="008B1BB9"/>
    <w:rsid w:val="008B2715"/>
    <w:rsid w:val="008B27EB"/>
    <w:rsid w:val="008B31E6"/>
    <w:rsid w:val="008B33CA"/>
    <w:rsid w:val="008B58D6"/>
    <w:rsid w:val="008B5B82"/>
    <w:rsid w:val="008B6156"/>
    <w:rsid w:val="008C048B"/>
    <w:rsid w:val="008C0991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A30"/>
    <w:rsid w:val="00971BC2"/>
    <w:rsid w:val="0097396D"/>
    <w:rsid w:val="00973FDB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0954"/>
    <w:rsid w:val="009B1616"/>
    <w:rsid w:val="009B2232"/>
    <w:rsid w:val="009B26AE"/>
    <w:rsid w:val="009B27AA"/>
    <w:rsid w:val="009B2D2C"/>
    <w:rsid w:val="009B313E"/>
    <w:rsid w:val="009B4C55"/>
    <w:rsid w:val="009B4D76"/>
    <w:rsid w:val="009B5678"/>
    <w:rsid w:val="009B5FF8"/>
    <w:rsid w:val="009B6C03"/>
    <w:rsid w:val="009B771E"/>
    <w:rsid w:val="009B7B12"/>
    <w:rsid w:val="009C0857"/>
    <w:rsid w:val="009C10FB"/>
    <w:rsid w:val="009C1154"/>
    <w:rsid w:val="009C17B5"/>
    <w:rsid w:val="009C1921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5C8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20C"/>
    <w:rsid w:val="00A1283C"/>
    <w:rsid w:val="00A14146"/>
    <w:rsid w:val="00A1423E"/>
    <w:rsid w:val="00A145EE"/>
    <w:rsid w:val="00A1597D"/>
    <w:rsid w:val="00A163F8"/>
    <w:rsid w:val="00A164EF"/>
    <w:rsid w:val="00A16882"/>
    <w:rsid w:val="00A20B7B"/>
    <w:rsid w:val="00A21723"/>
    <w:rsid w:val="00A22208"/>
    <w:rsid w:val="00A224B9"/>
    <w:rsid w:val="00A22E2D"/>
    <w:rsid w:val="00A22FF4"/>
    <w:rsid w:val="00A230EC"/>
    <w:rsid w:val="00A24747"/>
    <w:rsid w:val="00A250A5"/>
    <w:rsid w:val="00A25366"/>
    <w:rsid w:val="00A25373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6FA7"/>
    <w:rsid w:val="00A3705A"/>
    <w:rsid w:val="00A370CC"/>
    <w:rsid w:val="00A37644"/>
    <w:rsid w:val="00A40385"/>
    <w:rsid w:val="00A41817"/>
    <w:rsid w:val="00A41DA1"/>
    <w:rsid w:val="00A43157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444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74C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741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431E"/>
    <w:rsid w:val="00AE6DFA"/>
    <w:rsid w:val="00AE7047"/>
    <w:rsid w:val="00AE71A3"/>
    <w:rsid w:val="00AE729A"/>
    <w:rsid w:val="00AE7F59"/>
    <w:rsid w:val="00AF10BC"/>
    <w:rsid w:val="00AF1C62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52F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481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543A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2E91"/>
    <w:rsid w:val="00B635AF"/>
    <w:rsid w:val="00B64C45"/>
    <w:rsid w:val="00B64E56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378E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2831"/>
    <w:rsid w:val="00B94461"/>
    <w:rsid w:val="00B94EA8"/>
    <w:rsid w:val="00B9563C"/>
    <w:rsid w:val="00B961C9"/>
    <w:rsid w:val="00B96D80"/>
    <w:rsid w:val="00B974B4"/>
    <w:rsid w:val="00B97E05"/>
    <w:rsid w:val="00BA0078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90B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61C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59B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DA9"/>
    <w:rsid w:val="00CA3E2C"/>
    <w:rsid w:val="00CA3F17"/>
    <w:rsid w:val="00CA4ED0"/>
    <w:rsid w:val="00CA5628"/>
    <w:rsid w:val="00CA5F60"/>
    <w:rsid w:val="00CA6D2F"/>
    <w:rsid w:val="00CA6F3C"/>
    <w:rsid w:val="00CA710A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293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D3"/>
    <w:rsid w:val="00CE6AEB"/>
    <w:rsid w:val="00CE6EA6"/>
    <w:rsid w:val="00CF038D"/>
    <w:rsid w:val="00CF03D0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2C5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77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967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4533"/>
    <w:rsid w:val="00D65073"/>
    <w:rsid w:val="00D65A92"/>
    <w:rsid w:val="00D67CCF"/>
    <w:rsid w:val="00D67F22"/>
    <w:rsid w:val="00D70C7D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119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4DD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32E"/>
    <w:rsid w:val="00DE18E3"/>
    <w:rsid w:val="00DE1C08"/>
    <w:rsid w:val="00DE2012"/>
    <w:rsid w:val="00DE21D3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5F9"/>
    <w:rsid w:val="00E0361F"/>
    <w:rsid w:val="00E045B3"/>
    <w:rsid w:val="00E04D04"/>
    <w:rsid w:val="00E04FC6"/>
    <w:rsid w:val="00E05F8A"/>
    <w:rsid w:val="00E06F25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27C7C"/>
    <w:rsid w:val="00E3050C"/>
    <w:rsid w:val="00E310E7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57A1F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66F36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23F4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49B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2ADD"/>
    <w:rsid w:val="00EB4267"/>
    <w:rsid w:val="00EB4906"/>
    <w:rsid w:val="00EB5CBC"/>
    <w:rsid w:val="00EB5D2F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513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598D"/>
    <w:rsid w:val="00F066B3"/>
    <w:rsid w:val="00F06D4C"/>
    <w:rsid w:val="00F06E85"/>
    <w:rsid w:val="00F0727C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3E2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403A"/>
    <w:rsid w:val="00F5458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27D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10D"/>
    <w:rsid w:val="00FB7F3B"/>
    <w:rsid w:val="00FC0096"/>
    <w:rsid w:val="00FC0EA5"/>
    <w:rsid w:val="00FC22C9"/>
    <w:rsid w:val="00FC271E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346"/>
    <w:rsid w:val="00FE15D7"/>
    <w:rsid w:val="00FE1FC4"/>
    <w:rsid w:val="00FE2822"/>
    <w:rsid w:val="00FE2855"/>
    <w:rsid w:val="00FE377B"/>
    <w:rsid w:val="00FE3B59"/>
    <w:rsid w:val="00FE3C59"/>
    <w:rsid w:val="00FE4299"/>
    <w:rsid w:val="00FE5653"/>
    <w:rsid w:val="00FE5DCE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,0H"/>
    <w:basedOn w:val="a"/>
    <w:next w:val="a0"/>
    <w:link w:val="3Char"/>
    <w:autoRedefine/>
    <w:qFormat/>
    <w:rsid w:val="001A0464"/>
    <w:pPr>
      <w:keepNext/>
      <w:keepLines/>
      <w:spacing w:before="120" w:after="180"/>
      <w:ind w:left="1134" w:hanging="1134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NW">
    <w:name w:val="NW"/>
    <w:basedOn w:val="a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uiPriority w:val="99"/>
    <w:qFormat/>
    <w:rsid w:val="00EB5D2F"/>
    <w:pPr>
      <w:numPr>
        <w:numId w:val="7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5"/>
    <w:next w:val="a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000C28"/>
    <w:rPr>
      <w:b/>
      <w:bCs/>
      <w:sz w:val="28"/>
      <w:szCs w:val="28"/>
      <w:lang w:val="en-GB" w:eastAsia="en-US"/>
    </w:rPr>
  </w:style>
  <w:style w:type="character" w:styleId="af6">
    <w:name w:val="FollowedHyperlink"/>
    <w:basedOn w:val="a1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a"/>
    <w:rsid w:val="006415C2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uiPriority w:val="99"/>
    <w:rsid w:val="006415C2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1"/>
    <w:qFormat/>
    <w:rsid w:val="001A0464"/>
    <w:rPr>
      <w:rFonts w:eastAsiaTheme="minorHAnsi"/>
      <w:b/>
      <w:color w:val="000000"/>
      <w:u w:val="single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2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2">
    <w:name w:val="List 3"/>
    <w:basedOn w:val="a"/>
    <w:link w:val="3Char0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rsid w:val="006415C2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6415C2"/>
    <w:rPr>
      <w:i/>
      <w:iCs/>
    </w:rPr>
  </w:style>
  <w:style w:type="paragraph" w:customStyle="1" w:styleId="LGTdoc1">
    <w:name w:val="LGTdoc_제목1"/>
    <w:basedOn w:val="a"/>
    <w:rsid w:val="006415C2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6415C2"/>
    <w:rPr>
      <w:lang w:val="en-GB" w:eastAsia="ja-JP" w:bidi="ar-SA"/>
    </w:rPr>
  </w:style>
  <w:style w:type="character" w:customStyle="1" w:styleId="TFChar">
    <w:name w:val="TF Char"/>
    <w:basedOn w:val="a1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6415C2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6415C2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6415C2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6415C2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6415C2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6415C2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3">
    <w:name w:val="toc 3"/>
    <w:basedOn w:val="23"/>
    <w:uiPriority w:val="39"/>
    <w:rsid w:val="006415C2"/>
    <w:pPr>
      <w:ind w:left="1134" w:hanging="1134"/>
    </w:pPr>
  </w:style>
  <w:style w:type="paragraph" w:styleId="23">
    <w:name w:val="toc 2"/>
    <w:basedOn w:val="13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6415C2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1"/>
    <w:link w:val="ab"/>
    <w:rsid w:val="006415C2"/>
    <w:rPr>
      <w:lang w:val="en-GB" w:eastAsia="en-US"/>
    </w:rPr>
  </w:style>
  <w:style w:type="paragraph" w:customStyle="1" w:styleId="FP">
    <w:name w:val="FP"/>
    <w:basedOn w:val="a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60">
    <w:name w:val="toc 6"/>
    <w:basedOn w:val="50"/>
    <w:next w:val="a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6415C2"/>
    <w:pPr>
      <w:ind w:left="2268" w:hanging="2268"/>
    </w:pPr>
  </w:style>
  <w:style w:type="paragraph" w:styleId="26">
    <w:name w:val="List Bullet 2"/>
    <w:basedOn w:val="afc"/>
    <w:rsid w:val="006415C2"/>
    <w:pPr>
      <w:ind w:left="851"/>
    </w:pPr>
  </w:style>
  <w:style w:type="paragraph" w:styleId="34">
    <w:name w:val="List Bullet 3"/>
    <w:basedOn w:val="26"/>
    <w:rsid w:val="006415C2"/>
    <w:pPr>
      <w:ind w:left="1135"/>
    </w:pPr>
  </w:style>
  <w:style w:type="paragraph" w:styleId="afb">
    <w:name w:val="List Number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1">
    <w:name w:val="List 4"/>
    <w:basedOn w:val="32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1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2">
    <w:name w:val="List Bullet 4"/>
    <w:basedOn w:val="34"/>
    <w:rsid w:val="006415C2"/>
    <w:pPr>
      <w:ind w:left="1418"/>
    </w:pPr>
  </w:style>
  <w:style w:type="paragraph" w:styleId="52">
    <w:name w:val="List Bullet 5"/>
    <w:basedOn w:val="42"/>
    <w:rsid w:val="006415C2"/>
    <w:pPr>
      <w:ind w:left="1702"/>
    </w:pPr>
  </w:style>
  <w:style w:type="paragraph" w:customStyle="1" w:styleId="B4">
    <w:name w:val="B4"/>
    <w:basedOn w:val="41"/>
    <w:link w:val="B4Char"/>
    <w:rsid w:val="006415C2"/>
  </w:style>
  <w:style w:type="paragraph" w:customStyle="1" w:styleId="B5">
    <w:name w:val="B5"/>
    <w:basedOn w:val="51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rsid w:val="006415C2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6415C2"/>
    <w:rPr>
      <w:lang w:val="en-GB" w:eastAsia="en-US"/>
    </w:rPr>
  </w:style>
  <w:style w:type="character" w:customStyle="1" w:styleId="3Char0">
    <w:name w:val="목록 3 Char"/>
    <w:link w:val="32"/>
    <w:rsid w:val="006415C2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6415C2"/>
  </w:style>
  <w:style w:type="paragraph" w:styleId="afd">
    <w:name w:val="index heading"/>
    <w:basedOn w:val="a"/>
    <w:next w:val="a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6415C2"/>
  </w:style>
  <w:style w:type="paragraph" w:customStyle="1" w:styleId="listimage">
    <w:name w:val="listimage"/>
    <w:basedOn w:val="a"/>
    <w:rsid w:val="006415C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a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aff1">
    <w:name w:val="Strong"/>
    <w:qFormat/>
    <w:rsid w:val="006415C2"/>
    <w:rPr>
      <w:b/>
      <w:bCs/>
    </w:rPr>
  </w:style>
  <w:style w:type="paragraph" w:customStyle="1" w:styleId="b50">
    <w:name w:val="b5"/>
    <w:basedOn w:val="a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6415C2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6415C2"/>
  </w:style>
  <w:style w:type="character" w:customStyle="1" w:styleId="spcolor3">
    <w:name w:val="spcolor3"/>
    <w:basedOn w:val="a1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5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3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6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4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7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5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6415C2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8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6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9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0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9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e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a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6415C2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7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afffff2">
    <w:name w:val="line number"/>
    <w:basedOn w:val="a1"/>
    <w:rsid w:val="006415C2"/>
  </w:style>
  <w:style w:type="paragraph" w:styleId="afffff3">
    <w:name w:val="Subtitle"/>
    <w:basedOn w:val="a"/>
    <w:next w:val="a"/>
    <w:link w:val="Chare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6415C2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ff4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6415C2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e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0">
    <w:name w:val="본문1"/>
    <w:basedOn w:val="n2"/>
    <w:link w:val="1Char0"/>
    <w:qFormat/>
    <w:rsid w:val="006415C2"/>
    <w:pPr>
      <w:numPr>
        <w:numId w:val="8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0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qFormat/>
    <w:rsid w:val="006415C2"/>
    <w:pPr>
      <w:numPr>
        <w:ilvl w:val="1"/>
      </w:numPr>
    </w:pPr>
  </w:style>
  <w:style w:type="paragraph" w:customStyle="1" w:styleId="2f3">
    <w:name w:val="본문2"/>
    <w:basedOn w:val="10"/>
    <w:link w:val="2Char2"/>
    <w:qFormat/>
    <w:rsid w:val="006415C2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1"/>
    <w:next w:val="afffff8"/>
    <w:qFormat/>
    <w:rsid w:val="006415C2"/>
    <w:pPr>
      <w:widowControl w:val="0"/>
      <w:numPr>
        <w:numId w:val="9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6415C2"/>
    <w:pPr>
      <w:widowControl w:val="0"/>
      <w:numPr>
        <w:numId w:val="9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8"/>
    <w:qFormat/>
    <w:rsid w:val="006415C2"/>
    <w:pPr>
      <w:widowControl w:val="0"/>
      <w:numPr>
        <w:ilvl w:val="2"/>
        <w:numId w:val="9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0"/>
      </w:numPr>
    </w:pPr>
  </w:style>
  <w:style w:type="paragraph" w:customStyle="1" w:styleId="references">
    <w:name w:val="references"/>
    <w:basedOn w:val="a"/>
    <w:rsid w:val="006415C2"/>
    <w:pPr>
      <w:numPr>
        <w:numId w:val="11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6415C2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6415C2"/>
    <w:pPr>
      <w:numPr>
        <w:numId w:val="13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6415C2"/>
    <w:pPr>
      <w:numPr>
        <w:numId w:val="12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6415C2"/>
    <w:pPr>
      <w:numPr>
        <w:numId w:val="14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6415C2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6415C2"/>
    <w:pPr>
      <w:numPr>
        <w:ilvl w:val="1"/>
        <w:numId w:val="15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6415C2"/>
  </w:style>
  <w:style w:type="table" w:customStyle="1" w:styleId="TableGrid1">
    <w:name w:val="Table Grid1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a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16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17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18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6415C2"/>
    <w:pPr>
      <w:numPr>
        <w:numId w:val="19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415C2"/>
    <w:pPr>
      <w:numPr>
        <w:numId w:val="20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415C2"/>
    <w:pPr>
      <w:keepNext/>
      <w:keepLines/>
      <w:numPr>
        <w:numId w:val="21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15C2"/>
    <w:pPr>
      <w:keepNext/>
      <w:keepLines/>
      <w:numPr>
        <w:numId w:val="22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6415C2"/>
  </w:style>
  <w:style w:type="numbering" w:customStyle="1" w:styleId="NoList2">
    <w:name w:val="No List2"/>
    <w:next w:val="a3"/>
    <w:uiPriority w:val="99"/>
    <w:semiHidden/>
    <w:unhideWhenUsed/>
    <w:rsid w:val="006415C2"/>
  </w:style>
  <w:style w:type="numbering" w:customStyle="1" w:styleId="NoList3">
    <w:name w:val="No List3"/>
    <w:next w:val="a3"/>
    <w:uiPriority w:val="99"/>
    <w:semiHidden/>
    <w:unhideWhenUsed/>
    <w:rsid w:val="006415C2"/>
  </w:style>
  <w:style w:type="numbering" w:customStyle="1" w:styleId="NoList4">
    <w:name w:val="No List4"/>
    <w:next w:val="a3"/>
    <w:uiPriority w:val="99"/>
    <w:semiHidden/>
    <w:unhideWhenUsed/>
    <w:rsid w:val="006415C2"/>
  </w:style>
  <w:style w:type="table" w:customStyle="1" w:styleId="TableGrid11">
    <w:name w:val="Table Grid11"/>
    <w:basedOn w:val="a2"/>
    <w:next w:val="a9"/>
    <w:uiPriority w:val="39"/>
    <w:rsid w:val="006415C2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6415C2"/>
  </w:style>
  <w:style w:type="table" w:customStyle="1" w:styleId="TableGrid2">
    <w:name w:val="Table Grid2"/>
    <w:basedOn w:val="a2"/>
    <w:next w:val="a9"/>
    <w:rsid w:val="006415C2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6415C2"/>
  </w:style>
  <w:style w:type="numbering" w:customStyle="1" w:styleId="NoList21">
    <w:name w:val="No List21"/>
    <w:next w:val="a3"/>
    <w:uiPriority w:val="99"/>
    <w:semiHidden/>
    <w:unhideWhenUsed/>
    <w:rsid w:val="006415C2"/>
  </w:style>
  <w:style w:type="numbering" w:customStyle="1" w:styleId="NoList31">
    <w:name w:val="No List31"/>
    <w:next w:val="a3"/>
    <w:uiPriority w:val="99"/>
    <w:semiHidden/>
    <w:unhideWhenUsed/>
    <w:rsid w:val="006415C2"/>
  </w:style>
  <w:style w:type="numbering" w:customStyle="1" w:styleId="NoList41">
    <w:name w:val="No List41"/>
    <w:next w:val="a3"/>
    <w:uiPriority w:val="99"/>
    <w:semiHidden/>
    <w:unhideWhenUsed/>
    <w:rsid w:val="006415C2"/>
  </w:style>
  <w:style w:type="numbering" w:customStyle="1" w:styleId="NoList6">
    <w:name w:val="No List6"/>
    <w:next w:val="a3"/>
    <w:uiPriority w:val="99"/>
    <w:semiHidden/>
    <w:unhideWhenUsed/>
    <w:rsid w:val="006415C2"/>
  </w:style>
  <w:style w:type="table" w:customStyle="1" w:styleId="TableGrid3">
    <w:name w:val="Table Grid3"/>
    <w:basedOn w:val="a2"/>
    <w:next w:val="a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6415C2"/>
  </w:style>
  <w:style w:type="table" w:customStyle="1" w:styleId="TableGrid4">
    <w:name w:val="Table Grid4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6415C2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  <w:style w:type="table" w:customStyle="1" w:styleId="TableGrid10">
    <w:name w:val="TableGrid1"/>
    <w:basedOn w:val="a2"/>
    <w:next w:val="a9"/>
    <w:uiPriority w:val="39"/>
    <w:qFormat/>
    <w:rsid w:val="00B8378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9D7AB-B4DC-47E3-8ABD-01C7BA569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1396</Words>
  <Characters>7960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12</cp:revision>
  <cp:lastPrinted>2013-04-01T03:20:00Z</cp:lastPrinted>
  <dcterms:created xsi:type="dcterms:W3CDTF">2024-05-08T10:42:00Z</dcterms:created>
  <dcterms:modified xsi:type="dcterms:W3CDTF">2024-05-13T05:38:00Z</dcterms:modified>
</cp:coreProperties>
</file>